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1F2F" w14:textId="1A1D2672" w:rsidR="00571782" w:rsidRDefault="00571782" w:rsidP="0038281F">
      <w:pPr>
        <w:tabs>
          <w:tab w:val="left" w:pos="6975"/>
        </w:tabs>
        <w:spacing w:line="276" w:lineRule="auto"/>
        <w:jc w:val="both"/>
        <w:rPr>
          <w:b/>
          <w:noProof/>
          <w:lang w:val="en-US"/>
        </w:rPr>
      </w:pPr>
      <w:r>
        <w:rPr>
          <w:b/>
          <w:noProof/>
          <w:lang w:val="en-US"/>
        </w:rPr>
        <w:drawing>
          <wp:anchor distT="0" distB="0" distL="114300" distR="114300" simplePos="0" relativeHeight="251671552" behindDoc="1" locked="0" layoutInCell="1" allowOverlap="1" wp14:anchorId="28BADF99" wp14:editId="6B5899CF">
            <wp:simplePos x="0" y="0"/>
            <wp:positionH relativeFrom="page">
              <wp:align>left</wp:align>
            </wp:positionH>
            <wp:positionV relativeFrom="paragraph">
              <wp:posOffset>-685800</wp:posOffset>
            </wp:positionV>
            <wp:extent cx="7559675" cy="10936378"/>
            <wp:effectExtent l="0" t="0" r="3175" b="0"/>
            <wp:wrapNone/>
            <wp:docPr id="15430634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06342" name="Picture 1">
                      <a:extLst>
                        <a:ext uri="{C183D7F6-B498-43B3-948B-1728B52AA6E4}">
                          <adec:decorative xmlns:adec="http://schemas.microsoft.com/office/drawing/2017/decorative" val="1"/>
                        </a:ext>
                      </a:extLst>
                    </pic:cNvPr>
                    <pic:cNvPicPr/>
                  </pic:nvPicPr>
                  <pic:blipFill>
                    <a:blip r:embed="rId11" cstate="email">
                      <a:extLst>
                        <a:ext uri="{28A0092B-C50C-407E-A947-70E740481C1C}">
                          <a14:useLocalDpi xmlns:a14="http://schemas.microsoft.com/office/drawing/2010/main"/>
                        </a:ext>
                      </a:extLst>
                    </a:blip>
                    <a:stretch>
                      <a:fillRect/>
                    </a:stretch>
                  </pic:blipFill>
                  <pic:spPr>
                    <a:xfrm>
                      <a:off x="0" y="0"/>
                      <a:ext cx="7559675" cy="10936378"/>
                    </a:xfrm>
                    <a:prstGeom prst="rect">
                      <a:avLst/>
                    </a:prstGeom>
                  </pic:spPr>
                </pic:pic>
              </a:graphicData>
            </a:graphic>
            <wp14:sizeRelH relativeFrom="margin">
              <wp14:pctWidth>0</wp14:pctWidth>
            </wp14:sizeRelH>
            <wp14:sizeRelV relativeFrom="margin">
              <wp14:pctHeight>0</wp14:pctHeight>
            </wp14:sizeRelV>
          </wp:anchor>
        </w:drawing>
      </w:r>
      <w:r w:rsidR="0038281F">
        <w:rPr>
          <w:b/>
          <w:noProof/>
          <w:lang w:val="en-US"/>
        </w:rPr>
        <w:tab/>
      </w:r>
    </w:p>
    <w:p w14:paraId="15EA7DB7" w14:textId="6093911D" w:rsidR="00137EC5" w:rsidRDefault="00371413" w:rsidP="00371413">
      <w:pPr>
        <w:tabs>
          <w:tab w:val="left" w:pos="3330"/>
        </w:tabs>
        <w:spacing w:line="276" w:lineRule="auto"/>
        <w:jc w:val="both"/>
        <w:rPr>
          <w:b/>
          <w:noProof/>
          <w:lang w:val="en-US"/>
        </w:rPr>
      </w:pPr>
      <w:r>
        <w:rPr>
          <w:b/>
          <w:noProof/>
          <w:lang w:val="en-US"/>
        </w:rPr>
        <w:tab/>
      </w:r>
    </w:p>
    <w:p w14:paraId="0614160A" w14:textId="77777777" w:rsidR="00137EC5" w:rsidRDefault="00137EC5" w:rsidP="003F533A">
      <w:pPr>
        <w:spacing w:line="276" w:lineRule="auto"/>
        <w:jc w:val="both"/>
        <w:rPr>
          <w:b/>
          <w:noProof/>
          <w:lang w:val="en-US"/>
        </w:rPr>
      </w:pPr>
    </w:p>
    <w:p w14:paraId="0DFFDA29" w14:textId="42538B8B" w:rsidR="00137EC5" w:rsidRDefault="0038281F" w:rsidP="0038281F">
      <w:pPr>
        <w:tabs>
          <w:tab w:val="left" w:pos="4335"/>
        </w:tabs>
        <w:spacing w:line="276" w:lineRule="auto"/>
        <w:jc w:val="both"/>
        <w:rPr>
          <w:b/>
          <w:noProof/>
          <w:lang w:val="en-US"/>
        </w:rPr>
      </w:pPr>
      <w:r>
        <w:rPr>
          <w:b/>
          <w:noProof/>
          <w:lang w:val="en-US"/>
        </w:rPr>
        <w:tab/>
      </w:r>
    </w:p>
    <w:p w14:paraId="5219D2E4" w14:textId="267C72C8" w:rsidR="00F5261D" w:rsidRDefault="004E644D" w:rsidP="004E644D">
      <w:pPr>
        <w:tabs>
          <w:tab w:val="left" w:pos="7365"/>
        </w:tabs>
        <w:spacing w:line="276" w:lineRule="auto"/>
        <w:jc w:val="both"/>
        <w:rPr>
          <w:b/>
          <w:noProof/>
          <w:lang w:val="en-US"/>
        </w:rPr>
      </w:pPr>
      <w:r>
        <w:rPr>
          <w:b/>
          <w:noProof/>
          <w:lang w:val="en-US"/>
        </w:rPr>
        <w:tab/>
      </w:r>
    </w:p>
    <w:p w14:paraId="28C6F771" w14:textId="77777777" w:rsidR="00F5261D" w:rsidRDefault="00F5261D" w:rsidP="003F533A">
      <w:pPr>
        <w:spacing w:line="276" w:lineRule="auto"/>
        <w:jc w:val="both"/>
        <w:rPr>
          <w:b/>
          <w:noProof/>
          <w:lang w:val="en-US"/>
        </w:rPr>
      </w:pPr>
    </w:p>
    <w:p w14:paraId="122F7469" w14:textId="77777777" w:rsidR="00F5261D" w:rsidRDefault="00F5261D" w:rsidP="003F533A">
      <w:pPr>
        <w:spacing w:line="276" w:lineRule="auto"/>
        <w:jc w:val="both"/>
        <w:rPr>
          <w:b/>
          <w:noProof/>
          <w:lang w:val="en-US"/>
        </w:rPr>
      </w:pPr>
    </w:p>
    <w:p w14:paraId="0A57F154" w14:textId="218740C1" w:rsidR="00DE6A71" w:rsidRDefault="00A6184F" w:rsidP="00A6184F">
      <w:pPr>
        <w:tabs>
          <w:tab w:val="left" w:pos="7335"/>
        </w:tabs>
        <w:spacing w:line="276" w:lineRule="auto"/>
        <w:jc w:val="both"/>
        <w:rPr>
          <w:b/>
          <w:lang w:val="en-US"/>
        </w:rPr>
      </w:pPr>
      <w:r>
        <w:rPr>
          <w:b/>
          <w:lang w:val="en-US"/>
        </w:rPr>
        <w:tab/>
      </w:r>
    </w:p>
    <w:p w14:paraId="6AD1EC32" w14:textId="397EF81E" w:rsidR="00DE6A71" w:rsidRDefault="00DE6A71" w:rsidP="003F533A">
      <w:pPr>
        <w:spacing w:line="276" w:lineRule="auto"/>
        <w:jc w:val="both"/>
        <w:rPr>
          <w:b/>
          <w:lang w:val="en-US"/>
        </w:rPr>
      </w:pPr>
    </w:p>
    <w:p w14:paraId="125F1B59" w14:textId="7CCA2701" w:rsidR="00DE6A71" w:rsidRDefault="00DE6A71" w:rsidP="003F533A">
      <w:pPr>
        <w:spacing w:line="276" w:lineRule="auto"/>
        <w:jc w:val="both"/>
        <w:rPr>
          <w:b/>
          <w:lang w:val="en-US"/>
        </w:rPr>
      </w:pPr>
    </w:p>
    <w:p w14:paraId="65A8EF6F" w14:textId="0BF93F3F" w:rsidR="00DE6A71" w:rsidRDefault="00DE6A71" w:rsidP="003F533A">
      <w:pPr>
        <w:spacing w:line="276" w:lineRule="auto"/>
        <w:jc w:val="both"/>
        <w:rPr>
          <w:b/>
          <w:lang w:val="en-US"/>
        </w:rPr>
      </w:pPr>
    </w:p>
    <w:p w14:paraId="1CF667D1" w14:textId="7FD1AD29" w:rsidR="00DE6A71" w:rsidRDefault="00A6184F" w:rsidP="00A6184F">
      <w:pPr>
        <w:tabs>
          <w:tab w:val="left" w:pos="6225"/>
        </w:tabs>
        <w:spacing w:line="276" w:lineRule="auto"/>
        <w:jc w:val="both"/>
        <w:rPr>
          <w:b/>
          <w:lang w:val="en-US"/>
        </w:rPr>
      </w:pPr>
      <w:bookmarkStart w:id="0" w:name="_Hlk148532199"/>
      <w:bookmarkEnd w:id="0"/>
      <w:r>
        <w:rPr>
          <w:b/>
          <w:lang w:val="en-US"/>
        </w:rPr>
        <w:tab/>
      </w:r>
    </w:p>
    <w:p w14:paraId="33F98562" w14:textId="160D5A8A" w:rsidR="00DE6A71" w:rsidRDefault="00DE6A71" w:rsidP="003F533A">
      <w:pPr>
        <w:spacing w:line="276" w:lineRule="auto"/>
        <w:jc w:val="both"/>
        <w:rPr>
          <w:b/>
          <w:lang w:val="en-US"/>
        </w:rPr>
      </w:pPr>
    </w:p>
    <w:p w14:paraId="067ECCE2" w14:textId="014C669A" w:rsidR="00DE6A71" w:rsidRDefault="00343631" w:rsidP="003F533A">
      <w:pPr>
        <w:spacing w:line="276" w:lineRule="auto"/>
        <w:jc w:val="both"/>
        <w:rPr>
          <w:b/>
          <w:lang w:val="en-US"/>
        </w:rPr>
      </w:pPr>
      <w:r>
        <w:rPr>
          <w:b/>
          <w:noProof/>
          <w:lang w:val="en-US"/>
        </w:rPr>
        <mc:AlternateContent>
          <mc:Choice Requires="wps">
            <w:drawing>
              <wp:anchor distT="0" distB="0" distL="114300" distR="114300" simplePos="0" relativeHeight="251651072" behindDoc="0" locked="0" layoutInCell="1" allowOverlap="1" wp14:anchorId="3464F46F" wp14:editId="416E4556">
                <wp:simplePos x="0" y="0"/>
                <wp:positionH relativeFrom="page">
                  <wp:align>left</wp:align>
                </wp:positionH>
                <wp:positionV relativeFrom="paragraph">
                  <wp:posOffset>237168</wp:posOffset>
                </wp:positionV>
                <wp:extent cx="7560613" cy="2524836"/>
                <wp:effectExtent l="0" t="0" r="2540" b="8890"/>
                <wp:wrapNone/>
                <wp:docPr id="498840283" name="Rectangle 4988402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613" cy="252483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0217D" id="Rectangle 498840283" o:spid="_x0000_s1026" alt="&quot;&quot;" style="position:absolute;margin-left:0;margin-top:18.65pt;width:595.3pt;height:198.8pt;z-index:2516510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" fillcolor="white [3212]" stroked="f" strokeweight="1pt">
                <w10:wrap anchorx="page"/>
              </v:rect>
            </w:pict>
          </mc:Fallback>
        </mc:AlternateContent>
      </w:r>
    </w:p>
    <w:p w14:paraId="4986AA21" w14:textId="2699D55E" w:rsidR="00DE6A71" w:rsidRDefault="00DE6A71" w:rsidP="003F533A">
      <w:pPr>
        <w:spacing w:line="276" w:lineRule="auto"/>
        <w:jc w:val="both"/>
        <w:rPr>
          <w:b/>
          <w:lang w:val="en-US"/>
        </w:rPr>
      </w:pPr>
    </w:p>
    <w:p w14:paraId="137E131C" w14:textId="35A285C0" w:rsidR="00612BA3" w:rsidRPr="001A4D68" w:rsidRDefault="007F08A9" w:rsidP="005E55AE">
      <w:pPr>
        <w:spacing w:line="276" w:lineRule="auto"/>
        <w:rPr>
          <w:b/>
          <w:sz w:val="48"/>
          <w:szCs w:val="48"/>
          <w:lang w:val="en-US"/>
        </w:rPr>
      </w:pPr>
      <w:r w:rsidRPr="005E55AE">
        <w:rPr>
          <w:b/>
          <w:noProof/>
          <w:sz w:val="24"/>
        </w:rPr>
        <mc:AlternateContent>
          <mc:Choice Requires="wps">
            <w:drawing>
              <wp:anchor distT="0" distB="0" distL="114300" distR="114300" simplePos="0" relativeHeight="251662336" behindDoc="0" locked="0" layoutInCell="1" allowOverlap="1" wp14:anchorId="458FF7C9" wp14:editId="7F83DDC1">
                <wp:simplePos x="0" y="0"/>
                <wp:positionH relativeFrom="margin">
                  <wp:posOffset>287655</wp:posOffset>
                </wp:positionH>
                <wp:positionV relativeFrom="margin">
                  <wp:posOffset>4981575</wp:posOffset>
                </wp:positionV>
                <wp:extent cx="6775450" cy="450215"/>
                <wp:effectExtent l="0" t="0" r="6350" b="6985"/>
                <wp:wrapSquare wrapText="bothSides"/>
                <wp:docPr id="1345033694" name="Rectangle 13450336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75450" cy="450215"/>
                        </a:xfrm>
                        <a:prstGeom prst="rect">
                          <a:avLst/>
                        </a:prstGeom>
                        <a:solidFill>
                          <a:sysClr val="window" lastClr="FFFFFF"/>
                        </a:solidFill>
                        <a:ln w="12700" cap="flat" cmpd="sng" algn="ctr">
                          <a:noFill/>
                          <a:prstDash val="solid"/>
                          <a:miter lim="800000"/>
                        </a:ln>
                        <a:effectLst/>
                      </wps:spPr>
                      <wps:txbx>
                        <w:txbxContent>
                          <w:p w14:paraId="19B12FE0" w14:textId="1EAB7BCD" w:rsidR="00D14045" w:rsidRPr="00F5261D" w:rsidRDefault="00515BCF" w:rsidP="00343631">
                            <w:pPr>
                              <w:spacing w:line="240" w:lineRule="auto"/>
                              <w:rPr>
                                <w:b/>
                                <w:bCs/>
                                <w:sz w:val="40"/>
                                <w:szCs w:val="40"/>
                                <w:lang w:val="en-US"/>
                              </w:rPr>
                            </w:pPr>
                            <w:r w:rsidRPr="00F5261D">
                              <w:rPr>
                                <w:b/>
                                <w:bCs/>
                                <w:sz w:val="40"/>
                                <w:szCs w:val="40"/>
                                <w:lang w:val="en-US"/>
                              </w:rPr>
                              <w:t>Multiform Pedagogy in Arts, Health and Well-being</w:t>
                            </w:r>
                            <w:r w:rsidR="007F08A9">
                              <w:rPr>
                                <w:b/>
                                <w:bCs/>
                                <w:sz w:val="40"/>
                                <w:szCs w:val="40"/>
                                <w:lang w:val="en-US"/>
                              </w:rPr>
                              <w:t xml:space="preserve">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FF7C9" id="Rectangle 1345033694" o:spid="_x0000_s1026" alt="&quot;&quot;" style="position:absolute;margin-left:22.65pt;margin-top:392.25pt;width:533.5pt;height:35.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" fillcolor="window" stroked="f" strokeweight="1pt">
                <v:textbox>
                  <w:txbxContent>
                    <w:p w14:paraId="19B12FE0" w14:textId="1EAB7BCD" w:rsidR="00D14045" w:rsidRPr="00F5261D" w:rsidRDefault="00515BCF" w:rsidP="00343631">
                      <w:pPr>
                        <w:spacing w:line="240" w:lineRule="auto"/>
                        <w:rPr>
                          <w:b/>
                          <w:bCs/>
                          <w:sz w:val="40"/>
                          <w:szCs w:val="40"/>
                          <w:lang w:val="en-US"/>
                        </w:rPr>
                      </w:pPr>
                      <w:r w:rsidRPr="00F5261D">
                        <w:rPr>
                          <w:b/>
                          <w:bCs/>
                          <w:sz w:val="40"/>
                          <w:szCs w:val="40"/>
                          <w:lang w:val="en-US"/>
                        </w:rPr>
                        <w:t>Multiform Pedagogy in Arts, Health and Well-being</w:t>
                      </w:r>
                      <w:r w:rsidR="007F08A9">
                        <w:rPr>
                          <w:b/>
                          <w:bCs/>
                          <w:sz w:val="40"/>
                          <w:szCs w:val="40"/>
                          <w:lang w:val="en-US"/>
                        </w:rPr>
                        <w:t xml:space="preserve"> Education</w:t>
                      </w:r>
                    </w:p>
                  </w:txbxContent>
                </v:textbox>
                <w10:wrap type="square" anchorx="margin" anchory="margin"/>
              </v:rect>
            </w:pict>
          </mc:Fallback>
        </mc:AlternateContent>
      </w:r>
      <w:r w:rsidR="00571782" w:rsidRPr="005E55AE">
        <w:rPr>
          <w:b/>
          <w:noProof/>
          <w:sz w:val="24"/>
        </w:rPr>
        <mc:AlternateContent>
          <mc:Choice Requires="wps">
            <w:drawing>
              <wp:anchor distT="0" distB="0" distL="114300" distR="114300" simplePos="0" relativeHeight="251657216" behindDoc="0" locked="0" layoutInCell="1" allowOverlap="1" wp14:anchorId="01A63362" wp14:editId="08D1AF3F">
                <wp:simplePos x="0" y="0"/>
                <wp:positionH relativeFrom="margin">
                  <wp:posOffset>283845</wp:posOffset>
                </wp:positionH>
                <wp:positionV relativeFrom="margin">
                  <wp:posOffset>4182745</wp:posOffset>
                </wp:positionV>
                <wp:extent cx="2875915" cy="866140"/>
                <wp:effectExtent l="0" t="0" r="635" b="0"/>
                <wp:wrapSquare wrapText="bothSides"/>
                <wp:docPr id="877874030" name="Rectangle 8778740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75915" cy="866140"/>
                        </a:xfrm>
                        <a:prstGeom prst="rect">
                          <a:avLst/>
                        </a:prstGeom>
                        <a:solidFill>
                          <a:sysClr val="window" lastClr="FFFFFF"/>
                        </a:solidFill>
                        <a:ln w="12700" cap="flat" cmpd="sng" algn="ctr">
                          <a:noFill/>
                          <a:prstDash val="solid"/>
                          <a:miter lim="800000"/>
                        </a:ln>
                        <a:effectLst/>
                      </wps:spPr>
                      <wps:txbx>
                        <w:txbxContent>
                          <w:p w14:paraId="58B3DE12" w14:textId="6CF7FBE8" w:rsidR="00D14045" w:rsidRPr="00F5261D" w:rsidRDefault="00D14045" w:rsidP="00343631">
                            <w:pPr>
                              <w:spacing w:line="240" w:lineRule="auto"/>
                              <w:rPr>
                                <w:b/>
                                <w:bCs/>
                                <w:sz w:val="96"/>
                                <w:szCs w:val="96"/>
                                <w:lang w:val="en-US"/>
                              </w:rPr>
                            </w:pPr>
                            <w:r w:rsidRPr="00F5261D">
                              <w:rPr>
                                <w:b/>
                                <w:bCs/>
                                <w:sz w:val="96"/>
                                <w:szCs w:val="96"/>
                                <w:lang w:val="en-US"/>
                              </w:rPr>
                              <w:t>ARTHEWE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63362" id="Rectangle 877874030" o:spid="_x0000_s1026" alt="&quot;&quot;" style="position:absolute;margin-left:22.35pt;margin-top:329.35pt;width:226.45pt;height:68.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" fillcolor="window" stroked="f" strokeweight="1pt">
                <v:textbox>
                  <w:txbxContent>
                    <w:p w14:paraId="58B3DE12" w14:textId="6CF7FBE8" w:rsidR="00D14045" w:rsidRPr="00F5261D" w:rsidRDefault="00D14045" w:rsidP="00343631">
                      <w:pPr>
                        <w:spacing w:line="240" w:lineRule="auto"/>
                        <w:rPr>
                          <w:b/>
                          <w:bCs/>
                          <w:sz w:val="96"/>
                          <w:szCs w:val="96"/>
                          <w:lang w:val="en-US"/>
                        </w:rPr>
                      </w:pPr>
                      <w:r w:rsidRPr="00F5261D">
                        <w:rPr>
                          <w:b/>
                          <w:bCs/>
                          <w:sz w:val="96"/>
                          <w:szCs w:val="96"/>
                          <w:lang w:val="en-US"/>
                        </w:rPr>
                        <w:t>ARTHEWE</w:t>
                      </w:r>
                    </w:p>
                  </w:txbxContent>
                </v:textbox>
                <w10:wrap type="square" anchorx="margin" anchory="margin"/>
              </v:rect>
            </w:pict>
          </mc:Fallback>
        </mc:AlternateContent>
      </w:r>
    </w:p>
    <w:p w14:paraId="66AFD629" w14:textId="54D2CA2A" w:rsidR="00C87F71" w:rsidRPr="001A4D68" w:rsidRDefault="0027454D" w:rsidP="003F533A">
      <w:pPr>
        <w:spacing w:line="276" w:lineRule="auto"/>
        <w:jc w:val="center"/>
        <w:rPr>
          <w:b/>
          <w:sz w:val="48"/>
          <w:szCs w:val="48"/>
          <w:lang w:val="en-US"/>
        </w:rPr>
      </w:pPr>
      <w:r w:rsidRPr="005E55AE">
        <w:rPr>
          <w:b/>
          <w:noProof/>
          <w:sz w:val="24"/>
        </w:rPr>
        <mc:AlternateContent>
          <mc:Choice Requires="wps">
            <w:drawing>
              <wp:anchor distT="0" distB="0" distL="114300" distR="114300" simplePos="0" relativeHeight="251667456" behindDoc="0" locked="0" layoutInCell="1" allowOverlap="1" wp14:anchorId="4EC28033" wp14:editId="646E9194">
                <wp:simplePos x="0" y="0"/>
                <wp:positionH relativeFrom="margin">
                  <wp:posOffset>304800</wp:posOffset>
                </wp:positionH>
                <wp:positionV relativeFrom="margin">
                  <wp:posOffset>5350716</wp:posOffset>
                </wp:positionV>
                <wp:extent cx="5747385" cy="1076325"/>
                <wp:effectExtent l="0" t="0" r="5715" b="9525"/>
                <wp:wrapSquare wrapText="bothSides"/>
                <wp:docPr id="980636315" name="Ορθογώνιο: Στρογγύλεμα γωνιών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47385" cy="1076325"/>
                        </a:xfrm>
                        <a:prstGeom prst="rect">
                          <a:avLst/>
                        </a:prstGeom>
                        <a:solidFill>
                          <a:sysClr val="window" lastClr="FFFFFF"/>
                        </a:solidFill>
                        <a:ln w="12700" cap="flat" cmpd="sng" algn="ctr">
                          <a:noFill/>
                          <a:prstDash val="solid"/>
                          <a:miter lim="800000"/>
                        </a:ln>
                        <a:effectLst/>
                      </wps:spPr>
                      <wps:txbx>
                        <w:txbxContent>
                          <w:p w14:paraId="6DDEEBDF" w14:textId="673A2ED0" w:rsidR="004E644D" w:rsidRPr="00F5261D" w:rsidRDefault="0027454D" w:rsidP="00343631">
                            <w:pPr>
                              <w:spacing w:line="240" w:lineRule="auto"/>
                              <w:rPr>
                                <w:b/>
                                <w:bCs/>
                                <w:sz w:val="40"/>
                                <w:szCs w:val="40"/>
                                <w:lang w:val="en-US"/>
                              </w:rPr>
                            </w:pPr>
                            <w:r w:rsidRPr="0027454D">
                              <w:rPr>
                                <w:b/>
                                <w:bCs/>
                                <w:sz w:val="40"/>
                                <w:szCs w:val="40"/>
                                <w:lang w:val="en-US"/>
                              </w:rPr>
                              <w:t>The Process of Professional Growth as a Professional of Creative Well-being</w:t>
                            </w:r>
                            <w:r w:rsidR="00B16AB2" w:rsidRPr="0027454D">
                              <w:rPr>
                                <w:b/>
                                <w:bCs/>
                                <w:sz w:val="40"/>
                                <w:szCs w:val="40"/>
                                <w:lang w:val="en-US"/>
                              </w:rPr>
                              <w:t>,</w:t>
                            </w:r>
                            <w:r w:rsidR="00B16AB2">
                              <w:rPr>
                                <w:b/>
                                <w:bCs/>
                                <w:sz w:val="40"/>
                                <w:szCs w:val="40"/>
                                <w:lang w:val="en-US"/>
                              </w:rPr>
                              <w:t xml:space="preserve"> Syllabus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8033" id="Ορθογώνιο: Στρογγύλεμα γωνιών 22" o:spid="_x0000_s1028" alt="&quot;&quot;" style="position:absolute;left:0;text-align:left;margin-left:24pt;margin-top:421.3pt;width:452.55pt;height:8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" fillcolor="window" stroked="f" strokeweight="1pt">
                <v:textbox>
                  <w:txbxContent>
                    <w:p w14:paraId="6DDEEBDF" w14:textId="673A2ED0" w:rsidR="004E644D" w:rsidRPr="00F5261D" w:rsidRDefault="0027454D" w:rsidP="00343631">
                      <w:pPr>
                        <w:spacing w:line="240" w:lineRule="auto"/>
                        <w:rPr>
                          <w:b/>
                          <w:bCs/>
                          <w:sz w:val="40"/>
                          <w:szCs w:val="40"/>
                          <w:lang w:val="en-US"/>
                        </w:rPr>
                      </w:pPr>
                      <w:r w:rsidRPr="0027454D">
                        <w:rPr>
                          <w:b/>
                          <w:bCs/>
                          <w:sz w:val="40"/>
                          <w:szCs w:val="40"/>
                          <w:lang w:val="en-US"/>
                        </w:rPr>
                        <w:t>The Process of Professional Growth as a Professional of Creative Well-being</w:t>
                      </w:r>
                      <w:r w:rsidR="00B16AB2" w:rsidRPr="0027454D">
                        <w:rPr>
                          <w:b/>
                          <w:bCs/>
                          <w:sz w:val="40"/>
                          <w:szCs w:val="40"/>
                          <w:lang w:val="en-US"/>
                        </w:rPr>
                        <w:t>,</w:t>
                      </w:r>
                      <w:r w:rsidR="00B16AB2">
                        <w:rPr>
                          <w:b/>
                          <w:bCs/>
                          <w:sz w:val="40"/>
                          <w:szCs w:val="40"/>
                          <w:lang w:val="en-US"/>
                        </w:rPr>
                        <w:t xml:space="preserve"> Syllabus</w:t>
                      </w:r>
                    </w:p>
                  </w:txbxContent>
                </v:textbox>
                <w10:wrap type="square" anchorx="margin" anchory="margin"/>
              </v:rect>
            </w:pict>
          </mc:Fallback>
        </mc:AlternateContent>
      </w:r>
    </w:p>
    <w:p w14:paraId="62BB5152" w14:textId="086A948B" w:rsidR="00C87F71" w:rsidRDefault="00C87F71" w:rsidP="003F533A">
      <w:pPr>
        <w:spacing w:line="276" w:lineRule="auto"/>
        <w:jc w:val="both"/>
        <w:rPr>
          <w:b/>
          <w:lang w:val="en-US"/>
        </w:rPr>
      </w:pPr>
    </w:p>
    <w:p w14:paraId="472BB499" w14:textId="64DCA5D8" w:rsidR="00C87F71" w:rsidRDefault="00C87F71" w:rsidP="003F533A">
      <w:pPr>
        <w:spacing w:line="276" w:lineRule="auto"/>
        <w:jc w:val="both"/>
        <w:rPr>
          <w:b/>
          <w:lang w:val="en-US"/>
        </w:rPr>
      </w:pPr>
    </w:p>
    <w:p w14:paraId="72BC1B15" w14:textId="3BF1590D" w:rsidR="00C87F71" w:rsidRDefault="00C87F71" w:rsidP="003F533A">
      <w:pPr>
        <w:spacing w:line="276" w:lineRule="auto"/>
        <w:jc w:val="both"/>
        <w:rPr>
          <w:b/>
          <w:lang w:val="en-US"/>
        </w:rPr>
      </w:pPr>
    </w:p>
    <w:p w14:paraId="3567FC1A" w14:textId="7CE06D99" w:rsidR="00C87F71" w:rsidRDefault="00C87F71" w:rsidP="003F533A">
      <w:pPr>
        <w:spacing w:line="276" w:lineRule="auto"/>
        <w:jc w:val="both"/>
        <w:rPr>
          <w:b/>
          <w:lang w:val="en-US"/>
        </w:rPr>
      </w:pPr>
    </w:p>
    <w:p w14:paraId="713F3481" w14:textId="212BE2F5" w:rsidR="00C87F71" w:rsidRDefault="00C87F71" w:rsidP="003F533A">
      <w:pPr>
        <w:spacing w:line="276" w:lineRule="auto"/>
        <w:jc w:val="both"/>
        <w:rPr>
          <w:b/>
          <w:lang w:val="en-US"/>
        </w:rPr>
      </w:pPr>
    </w:p>
    <w:p w14:paraId="20CE2882" w14:textId="388298E1" w:rsidR="00C87F71" w:rsidRDefault="00C87F71" w:rsidP="003F533A">
      <w:pPr>
        <w:spacing w:line="276" w:lineRule="auto"/>
        <w:jc w:val="both"/>
        <w:rPr>
          <w:b/>
          <w:lang w:val="en-US"/>
        </w:rPr>
      </w:pPr>
    </w:p>
    <w:p w14:paraId="1FF4CF95" w14:textId="2919AC7C" w:rsidR="00C87F71" w:rsidRDefault="00C87F71" w:rsidP="003F533A">
      <w:pPr>
        <w:spacing w:line="276" w:lineRule="auto"/>
        <w:jc w:val="both"/>
        <w:rPr>
          <w:b/>
          <w:lang w:val="en-US"/>
        </w:rPr>
      </w:pPr>
    </w:p>
    <w:p w14:paraId="0DCC3E21" w14:textId="3BA27120" w:rsidR="00C87F71" w:rsidRDefault="00C87F71" w:rsidP="003F533A">
      <w:pPr>
        <w:spacing w:line="276" w:lineRule="auto"/>
        <w:jc w:val="both"/>
        <w:rPr>
          <w:b/>
          <w:lang w:val="en-US"/>
        </w:rPr>
      </w:pPr>
    </w:p>
    <w:p w14:paraId="6F7837E6" w14:textId="4DD107BD" w:rsidR="00C87F71" w:rsidRDefault="00C87F71" w:rsidP="003F533A">
      <w:pPr>
        <w:spacing w:line="276" w:lineRule="auto"/>
        <w:jc w:val="both"/>
        <w:rPr>
          <w:b/>
          <w:lang w:val="en-US"/>
        </w:rPr>
      </w:pPr>
    </w:p>
    <w:p w14:paraId="7205706E" w14:textId="22B9CF23" w:rsidR="00C87F71" w:rsidRDefault="00C87F71" w:rsidP="003F533A">
      <w:pPr>
        <w:spacing w:line="276" w:lineRule="auto"/>
        <w:jc w:val="both"/>
        <w:rPr>
          <w:b/>
          <w:lang w:val="en-US"/>
        </w:rPr>
      </w:pPr>
    </w:p>
    <w:p w14:paraId="54F4CD78" w14:textId="77777777" w:rsidR="005E55AE" w:rsidRDefault="005E55AE" w:rsidP="003F533A">
      <w:pPr>
        <w:spacing w:line="276" w:lineRule="auto"/>
        <w:jc w:val="both"/>
        <w:rPr>
          <w:b/>
          <w:lang w:val="en-US"/>
        </w:rPr>
      </w:pPr>
    </w:p>
    <w:p w14:paraId="700C0EA8" w14:textId="77777777" w:rsidR="00C87F71" w:rsidRDefault="00C87F71" w:rsidP="003F533A">
      <w:pPr>
        <w:spacing w:line="276" w:lineRule="auto"/>
        <w:jc w:val="both"/>
        <w:rPr>
          <w:b/>
          <w:lang w:val="en-US"/>
        </w:rPr>
      </w:pPr>
    </w:p>
    <w:p w14:paraId="2708E907" w14:textId="77777777" w:rsidR="005E55AE" w:rsidRDefault="005E55AE" w:rsidP="003F533A">
      <w:pPr>
        <w:spacing w:line="276" w:lineRule="auto"/>
        <w:jc w:val="both"/>
        <w:rPr>
          <w:b/>
          <w:lang w:val="en-US"/>
        </w:rPr>
      </w:pPr>
    </w:p>
    <w:p w14:paraId="038EAF44" w14:textId="77777777" w:rsidR="005D78DE" w:rsidRDefault="005D78DE" w:rsidP="003F533A">
      <w:pPr>
        <w:spacing w:line="276" w:lineRule="auto"/>
        <w:jc w:val="both"/>
        <w:rPr>
          <w:b/>
          <w:lang w:val="en-US"/>
        </w:rPr>
      </w:pPr>
    </w:p>
    <w:p w14:paraId="2A86082C" w14:textId="77777777" w:rsidR="005D78DE" w:rsidRDefault="005D78DE" w:rsidP="005D78DE">
      <w:pPr>
        <w:spacing w:line="276" w:lineRule="auto"/>
        <w:jc w:val="both"/>
        <w:rPr>
          <w:b/>
          <w:lang w:val="en-US"/>
        </w:rPr>
      </w:pPr>
    </w:p>
    <w:tbl>
      <w:tblPr>
        <w:tblStyle w:val="TableGridLight"/>
        <w:tblW w:w="0" w:type="auto"/>
        <w:tblLook w:val="04A0" w:firstRow="1" w:lastRow="0" w:firstColumn="1" w:lastColumn="0" w:noHBand="0" w:noVBand="1"/>
      </w:tblPr>
      <w:tblGrid>
        <w:gridCol w:w="2689"/>
        <w:gridCol w:w="7767"/>
      </w:tblGrid>
      <w:tr w:rsidR="005D78DE" w:rsidRPr="00EB580B" w14:paraId="25744F54" w14:textId="77777777" w:rsidTr="005D78DE">
        <w:tc>
          <w:tcPr>
            <w:tcW w:w="2689" w:type="dxa"/>
          </w:tcPr>
          <w:p w14:paraId="09B98543" w14:textId="73567FF1" w:rsidR="005D78DE" w:rsidRDefault="0060075A" w:rsidP="005D78DE">
            <w:pPr>
              <w:pStyle w:val="NoSpacing"/>
              <w:rPr>
                <w:lang w:val="en-US"/>
              </w:rPr>
            </w:pPr>
            <w:r>
              <w:rPr>
                <w:lang w:val="en-US"/>
              </w:rPr>
              <w:t>Study unit/course</w:t>
            </w:r>
          </w:p>
        </w:tc>
        <w:tc>
          <w:tcPr>
            <w:tcW w:w="7767" w:type="dxa"/>
            <w:vAlign w:val="center"/>
          </w:tcPr>
          <w:p w14:paraId="2D3A023B" w14:textId="1960FA15" w:rsidR="005D78DE" w:rsidRPr="005D78DE" w:rsidRDefault="0027454D" w:rsidP="005D78DE">
            <w:pPr>
              <w:pStyle w:val="NoSpacing"/>
              <w:rPr>
                <w:lang w:val="en-US"/>
              </w:rPr>
            </w:pPr>
            <w:r w:rsidRPr="0027454D">
              <w:rPr>
                <w:rFonts w:cs="Calibri"/>
                <w:lang w:val="en-GB" w:bidi="en-US"/>
              </w:rPr>
              <w:t>The Process of Professional Growth as a Professional of Creative Well-being</w:t>
            </w:r>
          </w:p>
        </w:tc>
      </w:tr>
      <w:tr w:rsidR="005D78DE" w14:paraId="69C32855" w14:textId="77777777" w:rsidTr="005D78DE">
        <w:tc>
          <w:tcPr>
            <w:tcW w:w="2689" w:type="dxa"/>
          </w:tcPr>
          <w:p w14:paraId="7A13FE56" w14:textId="467DC964" w:rsidR="005D78DE" w:rsidRDefault="006316DE" w:rsidP="005D78DE">
            <w:pPr>
              <w:pStyle w:val="NoSpacing"/>
              <w:rPr>
                <w:lang w:val="en-US"/>
              </w:rPr>
            </w:pPr>
            <w:r>
              <w:rPr>
                <w:rFonts w:cs="Calibri"/>
                <w:bCs/>
                <w:iCs/>
                <w:lang w:val="en-US" w:bidi="en-US"/>
              </w:rPr>
              <w:t>Level</w:t>
            </w:r>
            <w:r w:rsidR="005D78DE" w:rsidRPr="00C87F71">
              <w:rPr>
                <w:rFonts w:cs="Calibri"/>
                <w:bCs/>
                <w:iCs/>
                <w:lang w:val="en-GB" w:bidi="en-US"/>
              </w:rPr>
              <w:t xml:space="preserve"> of </w:t>
            </w:r>
            <w:r>
              <w:rPr>
                <w:rFonts w:cs="Calibri"/>
                <w:bCs/>
                <w:iCs/>
                <w:lang w:val="en-GB" w:bidi="en-US"/>
              </w:rPr>
              <w:t>studies</w:t>
            </w:r>
          </w:p>
        </w:tc>
        <w:tc>
          <w:tcPr>
            <w:tcW w:w="7767" w:type="dxa"/>
            <w:vAlign w:val="center"/>
          </w:tcPr>
          <w:p w14:paraId="6C112B9D" w14:textId="1EAD547E" w:rsidR="005D78DE" w:rsidRPr="005D78DE" w:rsidRDefault="00B25D7E" w:rsidP="005D78DE">
            <w:pPr>
              <w:pStyle w:val="NoSpacing"/>
              <w:rPr>
                <w:b w:val="0"/>
                <w:bCs/>
                <w:color w:val="auto"/>
                <w:lang w:val="en-US"/>
              </w:rPr>
            </w:pPr>
            <w:r w:rsidRPr="00B25D7E">
              <w:rPr>
                <w:rFonts w:cs="Calibri"/>
                <w:b w:val="0"/>
                <w:bCs/>
                <w:color w:val="auto"/>
                <w:lang w:val="en-GB" w:bidi="en-US"/>
              </w:rPr>
              <w:t>Master’s Degree Programme</w:t>
            </w:r>
          </w:p>
        </w:tc>
      </w:tr>
      <w:tr w:rsidR="005D78DE" w14:paraId="07C2D283" w14:textId="77777777" w:rsidTr="005D78DE">
        <w:tc>
          <w:tcPr>
            <w:tcW w:w="2689" w:type="dxa"/>
          </w:tcPr>
          <w:p w14:paraId="7EEF4048" w14:textId="4355CE35" w:rsidR="005D78DE" w:rsidRDefault="005D78DE" w:rsidP="005D78DE">
            <w:pPr>
              <w:pStyle w:val="NoSpacing"/>
              <w:rPr>
                <w:lang w:val="en-US"/>
              </w:rPr>
            </w:pPr>
            <w:r w:rsidRPr="00C87F71">
              <w:rPr>
                <w:rFonts w:cs="Calibri"/>
                <w:bCs/>
                <w:iCs/>
                <w:lang w:val="en-GB" w:bidi="en-US"/>
              </w:rPr>
              <w:t>ECTS</w:t>
            </w:r>
          </w:p>
        </w:tc>
        <w:tc>
          <w:tcPr>
            <w:tcW w:w="7767" w:type="dxa"/>
            <w:vAlign w:val="center"/>
          </w:tcPr>
          <w:p w14:paraId="3B821094" w14:textId="6074CAA7" w:rsidR="005D78DE" w:rsidRPr="005D78DE" w:rsidRDefault="00B25D7E" w:rsidP="005D78DE">
            <w:pPr>
              <w:pStyle w:val="NoSpacing"/>
              <w:rPr>
                <w:b w:val="0"/>
                <w:bCs/>
                <w:color w:val="auto"/>
                <w:lang w:val="en-US"/>
              </w:rPr>
            </w:pPr>
            <w:r>
              <w:rPr>
                <w:b w:val="0"/>
                <w:bCs/>
                <w:color w:val="auto"/>
                <w:lang w:val="en-US"/>
              </w:rPr>
              <w:t>5</w:t>
            </w:r>
          </w:p>
        </w:tc>
      </w:tr>
      <w:tr w:rsidR="005D78DE" w14:paraId="130BFBE2" w14:textId="77777777" w:rsidTr="005D78DE">
        <w:tc>
          <w:tcPr>
            <w:tcW w:w="2689" w:type="dxa"/>
          </w:tcPr>
          <w:p w14:paraId="614C7C26" w14:textId="609758FA" w:rsidR="005D78DE" w:rsidRDefault="005D78DE" w:rsidP="005D78DE">
            <w:pPr>
              <w:pStyle w:val="NoSpacing"/>
              <w:rPr>
                <w:lang w:val="en-US"/>
              </w:rPr>
            </w:pPr>
            <w:r w:rsidRPr="00C87F71">
              <w:rPr>
                <w:rFonts w:cs="Calibri"/>
                <w:bCs/>
                <w:iCs/>
                <w:lang w:val="en-GB" w:bidi="en-US"/>
              </w:rPr>
              <w:t>Duration</w:t>
            </w:r>
          </w:p>
        </w:tc>
        <w:tc>
          <w:tcPr>
            <w:tcW w:w="7767" w:type="dxa"/>
            <w:vAlign w:val="center"/>
          </w:tcPr>
          <w:p w14:paraId="4E439DDD" w14:textId="6EFE2FA7" w:rsidR="005D78DE" w:rsidRPr="005D78DE" w:rsidRDefault="00C50FCB" w:rsidP="005D78DE">
            <w:pPr>
              <w:pStyle w:val="NoSpacing"/>
              <w:rPr>
                <w:b w:val="0"/>
                <w:bCs/>
                <w:color w:val="auto"/>
                <w:lang w:val="en-US"/>
              </w:rPr>
            </w:pPr>
            <w:r>
              <w:rPr>
                <w:rFonts w:cs="Calibri"/>
                <w:b w:val="0"/>
                <w:bCs/>
                <w:color w:val="auto"/>
                <w:lang w:val="en-GB" w:bidi="en-US"/>
              </w:rPr>
              <w:t>F</w:t>
            </w:r>
            <w:r w:rsidRPr="00C50FCB">
              <w:rPr>
                <w:rFonts w:cs="Calibri"/>
                <w:b w:val="0"/>
                <w:bCs/>
                <w:color w:val="auto"/>
                <w:lang w:val="en-GB" w:bidi="en-US"/>
              </w:rPr>
              <w:t>orm the beginning to the end of the Master’s degree programme, 1,5-2 years</w:t>
            </w:r>
            <w:r>
              <w:rPr>
                <w:rFonts w:cs="Calibri"/>
                <w:b w:val="0"/>
                <w:bCs/>
                <w:color w:val="auto"/>
                <w:lang w:val="en-GB" w:bidi="en-US"/>
              </w:rPr>
              <w:t>.</w:t>
            </w:r>
          </w:p>
        </w:tc>
      </w:tr>
      <w:tr w:rsidR="005D78DE" w:rsidRPr="00EB580B" w14:paraId="1CCC5309" w14:textId="77777777" w:rsidTr="005D78DE">
        <w:trPr>
          <w:trHeight w:val="248"/>
        </w:trPr>
        <w:tc>
          <w:tcPr>
            <w:tcW w:w="2689" w:type="dxa"/>
          </w:tcPr>
          <w:p w14:paraId="4DCAC359" w14:textId="46865397" w:rsidR="005D78DE" w:rsidRDefault="00B25D7E" w:rsidP="005D78DE">
            <w:pPr>
              <w:pStyle w:val="NoSpacing"/>
              <w:rPr>
                <w:lang w:val="en-US"/>
              </w:rPr>
            </w:pPr>
            <w:r>
              <w:rPr>
                <w:rFonts w:cs="Calibri"/>
                <w:bCs/>
                <w:iCs/>
                <w:lang w:val="en-GB" w:bidi="en-US"/>
              </w:rPr>
              <w:t>Evaluation</w:t>
            </w:r>
          </w:p>
        </w:tc>
        <w:tc>
          <w:tcPr>
            <w:tcW w:w="7767" w:type="dxa"/>
            <w:vAlign w:val="center"/>
          </w:tcPr>
          <w:p w14:paraId="76B51AA6" w14:textId="79942A02" w:rsidR="005D78DE" w:rsidRPr="005D78DE" w:rsidRDefault="00B25D7E" w:rsidP="005D78DE">
            <w:pPr>
              <w:pStyle w:val="NoSpacing"/>
              <w:rPr>
                <w:b w:val="0"/>
                <w:bCs/>
                <w:color w:val="auto"/>
                <w:lang w:val="en-US"/>
              </w:rPr>
            </w:pPr>
            <w:r>
              <w:rPr>
                <w:rFonts w:cs="Calibri"/>
                <w:b w:val="0"/>
                <w:bCs/>
                <w:color w:val="auto"/>
                <w:lang w:val="en-GB" w:bidi="en-US"/>
              </w:rPr>
              <w:t>1-5 or passed/failed</w:t>
            </w:r>
          </w:p>
        </w:tc>
      </w:tr>
      <w:tr w:rsidR="005D78DE" w:rsidRPr="00EB580B" w14:paraId="13696D58" w14:textId="77777777" w:rsidTr="005D78DE">
        <w:tc>
          <w:tcPr>
            <w:tcW w:w="2689" w:type="dxa"/>
          </w:tcPr>
          <w:p w14:paraId="659A3624" w14:textId="4F426C59" w:rsidR="005D78DE" w:rsidRDefault="00982D3A" w:rsidP="005D78DE">
            <w:pPr>
              <w:pStyle w:val="NoSpacing"/>
              <w:rPr>
                <w:lang w:val="en-US"/>
              </w:rPr>
            </w:pPr>
            <w:r>
              <w:rPr>
                <w:rFonts w:cs="Calibri"/>
                <w:bCs/>
                <w:iCs/>
                <w:lang w:val="en-GB" w:bidi="en-US"/>
              </w:rPr>
              <w:t>Learning methods</w:t>
            </w:r>
          </w:p>
        </w:tc>
        <w:tc>
          <w:tcPr>
            <w:tcW w:w="7767" w:type="dxa"/>
            <w:vAlign w:val="center"/>
          </w:tcPr>
          <w:p w14:paraId="3B33BE05" w14:textId="77777777" w:rsidR="003E5940" w:rsidRPr="003E5940" w:rsidRDefault="003E5940" w:rsidP="003E5940">
            <w:pPr>
              <w:pStyle w:val="NoSpacing"/>
              <w:spacing w:line="276" w:lineRule="auto"/>
              <w:rPr>
                <w:b w:val="0"/>
                <w:bCs/>
                <w:color w:val="auto"/>
                <w:lang w:val="en-US"/>
              </w:rPr>
            </w:pPr>
            <w:r w:rsidRPr="003E5940">
              <w:rPr>
                <w:b w:val="0"/>
                <w:bCs/>
                <w:color w:val="auto"/>
                <w:lang w:val="en-US"/>
              </w:rPr>
              <w:t>Face-to-face and/or online learning sessions, approximately once a month.</w:t>
            </w:r>
          </w:p>
          <w:p w14:paraId="39598151" w14:textId="77777777" w:rsidR="005313E6" w:rsidRDefault="003E5940" w:rsidP="003E5940">
            <w:pPr>
              <w:pStyle w:val="NoSpacing"/>
              <w:spacing w:line="276" w:lineRule="auto"/>
              <w:rPr>
                <w:b w:val="0"/>
                <w:bCs/>
                <w:color w:val="auto"/>
                <w:lang w:val="en-US"/>
              </w:rPr>
            </w:pPr>
            <w:r w:rsidRPr="003E5940">
              <w:rPr>
                <w:b w:val="0"/>
                <w:bCs/>
                <w:color w:val="auto"/>
                <w:lang w:val="en-US"/>
              </w:rPr>
              <w:t>Digital storytelling, personal reflection through diary writing, reflective discussions, other reflective, arts-based and embodied group activities and exercises, writing an expert text for publication, final reflection.</w:t>
            </w:r>
          </w:p>
          <w:p w14:paraId="681BF3EB" w14:textId="4B0D874E" w:rsidR="003E5940" w:rsidRPr="005D78DE" w:rsidRDefault="003E5940" w:rsidP="003E5940">
            <w:pPr>
              <w:pStyle w:val="NoSpacing"/>
              <w:spacing w:line="276" w:lineRule="auto"/>
              <w:rPr>
                <w:b w:val="0"/>
                <w:bCs/>
                <w:color w:val="auto"/>
                <w:lang w:val="en-US"/>
              </w:rPr>
            </w:pPr>
          </w:p>
        </w:tc>
      </w:tr>
    </w:tbl>
    <w:p w14:paraId="0361B801" w14:textId="77777777" w:rsidR="0079270C" w:rsidRDefault="0079270C" w:rsidP="003F533A">
      <w:pPr>
        <w:spacing w:line="276" w:lineRule="auto"/>
        <w:jc w:val="both"/>
        <w:rPr>
          <w:b/>
          <w:color w:val="008080"/>
          <w:sz w:val="24"/>
          <w:szCs w:val="24"/>
          <w:lang w:val="en-US"/>
        </w:rPr>
      </w:pPr>
    </w:p>
    <w:p w14:paraId="2162DA16" w14:textId="4075D463" w:rsidR="001A16CA" w:rsidRPr="00CD1B36" w:rsidRDefault="001A16CA" w:rsidP="003F533A">
      <w:pPr>
        <w:spacing w:line="276" w:lineRule="auto"/>
        <w:jc w:val="both"/>
        <w:rPr>
          <w:b/>
          <w:color w:val="008080"/>
          <w:sz w:val="24"/>
          <w:szCs w:val="24"/>
          <w:lang w:val="en-US"/>
        </w:rPr>
      </w:pPr>
      <w:r w:rsidRPr="00CD1B36">
        <w:rPr>
          <w:b/>
          <w:color w:val="008080"/>
          <w:sz w:val="24"/>
          <w:szCs w:val="24"/>
          <w:lang w:val="en-US"/>
        </w:rPr>
        <w:t>Competence objectives of study unit</w:t>
      </w:r>
    </w:p>
    <w:p w14:paraId="49A8E789" w14:textId="17C348DA" w:rsidR="002B0159" w:rsidRPr="002B0159" w:rsidRDefault="00A47064" w:rsidP="002B0159">
      <w:pPr>
        <w:shd w:val="clear" w:color="auto" w:fill="FFFFFF"/>
        <w:spacing w:after="120" w:line="312" w:lineRule="atLeast"/>
        <w:rPr>
          <w:rFonts w:asciiTheme="minorHAnsi" w:eastAsia="Times New Roman" w:hAnsiTheme="minorHAnsi" w:cstheme="minorHAnsi"/>
          <w:color w:val="000000"/>
          <w:sz w:val="24"/>
          <w:szCs w:val="24"/>
          <w:lang w:val="en-US" w:eastAsia="fi-FI"/>
        </w:rPr>
      </w:pPr>
      <w:r>
        <w:rPr>
          <w:rFonts w:asciiTheme="minorHAnsi" w:eastAsia="Times New Roman" w:hAnsiTheme="minorHAnsi" w:cstheme="minorHAnsi"/>
          <w:color w:val="000000"/>
          <w:sz w:val="24"/>
          <w:szCs w:val="24"/>
          <w:lang w:val="en-US" w:eastAsia="fi-FI"/>
        </w:rPr>
        <w:t>Goals:</w:t>
      </w:r>
    </w:p>
    <w:p w14:paraId="34FE172D" w14:textId="70F1AC4C" w:rsidR="00A47064" w:rsidRPr="00A47064" w:rsidRDefault="00A47064" w:rsidP="00A47064">
      <w:pPr>
        <w:shd w:val="clear" w:color="auto" w:fill="FFFFFF"/>
        <w:spacing w:after="120" w:line="312" w:lineRule="atLeast"/>
        <w:rPr>
          <w:rFonts w:asciiTheme="minorHAnsi" w:eastAsia="Times New Roman" w:hAnsiTheme="minorHAnsi" w:cstheme="minorHAnsi"/>
          <w:color w:val="000000"/>
          <w:sz w:val="24"/>
          <w:szCs w:val="24"/>
          <w:lang w:val="en-US" w:eastAsia="fi-FI"/>
        </w:rPr>
      </w:pPr>
      <w:r w:rsidRPr="00A47064">
        <w:rPr>
          <w:rFonts w:asciiTheme="minorHAnsi" w:eastAsia="Times New Roman" w:hAnsiTheme="minorHAnsi" w:cstheme="minorHAnsi"/>
          <w:color w:val="000000"/>
          <w:sz w:val="24"/>
          <w:szCs w:val="24"/>
          <w:lang w:val="en-US" w:eastAsia="fi-FI"/>
        </w:rPr>
        <w:t>The student actively participates in the reflective identity process, in which his/her self-knowledge, experience and understanding related to creative well-being increase.</w:t>
      </w:r>
    </w:p>
    <w:p w14:paraId="354309DA" w14:textId="2483F203" w:rsidR="00A47064" w:rsidRPr="00A47064" w:rsidRDefault="00A47064" w:rsidP="00A47064">
      <w:pPr>
        <w:shd w:val="clear" w:color="auto" w:fill="FFFFFF"/>
        <w:spacing w:after="120" w:line="312" w:lineRule="atLeast"/>
        <w:rPr>
          <w:rFonts w:asciiTheme="minorHAnsi" w:eastAsia="Times New Roman" w:hAnsiTheme="minorHAnsi" w:cstheme="minorHAnsi"/>
          <w:color w:val="000000"/>
          <w:sz w:val="24"/>
          <w:szCs w:val="24"/>
          <w:lang w:val="en-US" w:eastAsia="fi-FI"/>
        </w:rPr>
      </w:pPr>
      <w:r w:rsidRPr="00A47064">
        <w:rPr>
          <w:rFonts w:asciiTheme="minorHAnsi" w:eastAsia="Times New Roman" w:hAnsiTheme="minorHAnsi" w:cstheme="minorHAnsi"/>
          <w:color w:val="000000"/>
          <w:sz w:val="24"/>
          <w:szCs w:val="24"/>
          <w:lang w:val="en-US" w:eastAsia="fi-FI"/>
        </w:rPr>
        <w:t>During the process, the student analyzes his/her strengths and development needs as a professional in his/her field and develops his/her skills in a goal-oriented manner.</w:t>
      </w:r>
    </w:p>
    <w:p w14:paraId="414F1BF2" w14:textId="3D00FB21" w:rsidR="00A47064" w:rsidRPr="00A47064" w:rsidRDefault="00A47064" w:rsidP="00A47064">
      <w:pPr>
        <w:shd w:val="clear" w:color="auto" w:fill="FFFFFF"/>
        <w:spacing w:after="120" w:line="312" w:lineRule="atLeast"/>
        <w:rPr>
          <w:rFonts w:asciiTheme="minorHAnsi" w:eastAsia="Times New Roman" w:hAnsiTheme="minorHAnsi" w:cstheme="minorHAnsi"/>
          <w:color w:val="000000"/>
          <w:sz w:val="24"/>
          <w:szCs w:val="24"/>
          <w:lang w:val="en-US" w:eastAsia="fi-FI"/>
        </w:rPr>
      </w:pPr>
      <w:r w:rsidRPr="00A47064">
        <w:rPr>
          <w:rFonts w:asciiTheme="minorHAnsi" w:eastAsia="Times New Roman" w:hAnsiTheme="minorHAnsi" w:cstheme="minorHAnsi"/>
          <w:color w:val="000000"/>
          <w:sz w:val="24"/>
          <w:szCs w:val="24"/>
          <w:lang w:val="en-US" w:eastAsia="fi-FI"/>
        </w:rPr>
        <w:t>In the process, the student applies creative autobiographical, arts-based and embodiment methods to reflect on his/her own developing identity and professional competence.</w:t>
      </w:r>
    </w:p>
    <w:p w14:paraId="162FDE42" w14:textId="78B2C14F" w:rsidR="00A47064" w:rsidRPr="00A47064" w:rsidRDefault="00A47064" w:rsidP="00A47064">
      <w:pPr>
        <w:shd w:val="clear" w:color="auto" w:fill="FFFFFF"/>
        <w:spacing w:after="120" w:line="312" w:lineRule="atLeast"/>
        <w:rPr>
          <w:rFonts w:asciiTheme="minorHAnsi" w:eastAsia="Times New Roman" w:hAnsiTheme="minorHAnsi" w:cstheme="minorHAnsi"/>
          <w:color w:val="000000"/>
          <w:sz w:val="24"/>
          <w:szCs w:val="24"/>
          <w:lang w:val="en-US" w:eastAsia="fi-FI"/>
        </w:rPr>
      </w:pPr>
      <w:r w:rsidRPr="00A47064">
        <w:rPr>
          <w:rFonts w:asciiTheme="minorHAnsi" w:eastAsia="Times New Roman" w:hAnsiTheme="minorHAnsi" w:cstheme="minorHAnsi"/>
          <w:color w:val="000000"/>
          <w:sz w:val="24"/>
          <w:szCs w:val="24"/>
          <w:lang w:val="en-US" w:eastAsia="fi-FI"/>
        </w:rPr>
        <w:t>By the developing professional identity the student recognizes various professional opportunities in the field of creative wellbeing and applies them in own operating environment and professional tasks.</w:t>
      </w:r>
    </w:p>
    <w:p w14:paraId="3FDAA6AE" w14:textId="456E483E" w:rsidR="002B0159" w:rsidRDefault="00A47064" w:rsidP="00A47064">
      <w:pPr>
        <w:shd w:val="clear" w:color="auto" w:fill="FFFFFF"/>
        <w:spacing w:after="120" w:line="312" w:lineRule="atLeast"/>
        <w:rPr>
          <w:lang w:val="en-US"/>
        </w:rPr>
      </w:pPr>
      <w:r w:rsidRPr="00A47064">
        <w:rPr>
          <w:rFonts w:asciiTheme="minorHAnsi" w:eastAsia="Times New Roman" w:hAnsiTheme="minorHAnsi" w:cstheme="minorHAnsi"/>
          <w:color w:val="000000"/>
          <w:sz w:val="24"/>
          <w:szCs w:val="24"/>
          <w:lang w:val="en-US" w:eastAsia="fi-FI"/>
        </w:rPr>
        <w:t>The active and reflective identity process supports the ability to create and maintain partnerships and networks that support the development of one's own professionalism and encourages competences for contributing to them.</w:t>
      </w:r>
    </w:p>
    <w:p w14:paraId="16777086" w14:textId="77777777" w:rsidR="0079270C" w:rsidRDefault="0079270C" w:rsidP="005E55AE">
      <w:pPr>
        <w:pStyle w:val="NoSpacing"/>
        <w:rPr>
          <w:lang w:val="en-US"/>
        </w:rPr>
      </w:pPr>
    </w:p>
    <w:p w14:paraId="5F7A9814" w14:textId="2B0268B3" w:rsidR="00833028" w:rsidRPr="005E55AE" w:rsidRDefault="00833028" w:rsidP="005E55AE">
      <w:pPr>
        <w:pStyle w:val="NoSpacing"/>
        <w:rPr>
          <w:lang w:val="en-US"/>
        </w:rPr>
      </w:pPr>
      <w:r w:rsidRPr="005E55AE">
        <w:rPr>
          <w:lang w:val="en-US"/>
        </w:rPr>
        <w:t>Content</w:t>
      </w:r>
      <w:r w:rsidR="00DC77F6">
        <w:rPr>
          <w:lang w:val="en-US"/>
        </w:rPr>
        <w:t xml:space="preserve"> of the study unit: </w:t>
      </w:r>
    </w:p>
    <w:p w14:paraId="64367945" w14:textId="5AFFE52E" w:rsidR="00BA09DA" w:rsidRPr="00BA09DA" w:rsidRDefault="00BA09DA" w:rsidP="00BA09DA">
      <w:pPr>
        <w:spacing w:line="276" w:lineRule="auto"/>
        <w:jc w:val="both"/>
        <w:rPr>
          <w:rFonts w:asciiTheme="minorHAnsi" w:eastAsia="Times New Roman" w:hAnsiTheme="minorHAnsi" w:cstheme="minorHAnsi"/>
          <w:color w:val="000000"/>
          <w:sz w:val="24"/>
          <w:szCs w:val="24"/>
          <w:lang w:val="en-US" w:eastAsia="fi-FI"/>
        </w:rPr>
      </w:pPr>
      <w:r w:rsidRPr="00BA09DA">
        <w:rPr>
          <w:rFonts w:asciiTheme="minorHAnsi" w:eastAsia="Times New Roman" w:hAnsiTheme="minorHAnsi" w:cstheme="minorHAnsi"/>
          <w:color w:val="000000"/>
          <w:sz w:val="24"/>
          <w:szCs w:val="24"/>
          <w:lang w:val="en-US" w:eastAsia="fi-FI"/>
        </w:rPr>
        <w:t>Recognizing, appreciating, and strengthening one's own relationship to arts and culture.</w:t>
      </w:r>
    </w:p>
    <w:p w14:paraId="125CF55E" w14:textId="67725651" w:rsidR="00BA09DA" w:rsidRPr="00BA09DA" w:rsidRDefault="00BA09DA" w:rsidP="00BA09DA">
      <w:pPr>
        <w:spacing w:line="276" w:lineRule="auto"/>
        <w:jc w:val="both"/>
        <w:rPr>
          <w:rFonts w:asciiTheme="minorHAnsi" w:eastAsia="Times New Roman" w:hAnsiTheme="minorHAnsi" w:cstheme="minorHAnsi"/>
          <w:color w:val="000000"/>
          <w:sz w:val="24"/>
          <w:szCs w:val="24"/>
          <w:lang w:val="en-US" w:eastAsia="fi-FI"/>
        </w:rPr>
      </w:pPr>
      <w:r w:rsidRPr="00BA09DA">
        <w:rPr>
          <w:rFonts w:asciiTheme="minorHAnsi" w:eastAsia="Times New Roman" w:hAnsiTheme="minorHAnsi" w:cstheme="minorHAnsi"/>
          <w:color w:val="000000"/>
          <w:sz w:val="24"/>
          <w:szCs w:val="24"/>
          <w:lang w:val="en-US" w:eastAsia="fi-FI"/>
        </w:rPr>
        <w:t>Setting goals for the development of one's professional profile.</w:t>
      </w:r>
    </w:p>
    <w:p w14:paraId="46C0D4B5" w14:textId="269B31E8" w:rsidR="00BA09DA" w:rsidRPr="00BA09DA" w:rsidRDefault="00BA09DA" w:rsidP="00BA09DA">
      <w:pPr>
        <w:spacing w:line="276" w:lineRule="auto"/>
        <w:jc w:val="both"/>
        <w:rPr>
          <w:rFonts w:asciiTheme="minorHAnsi" w:eastAsia="Times New Roman" w:hAnsiTheme="minorHAnsi" w:cstheme="minorHAnsi"/>
          <w:color w:val="000000"/>
          <w:sz w:val="24"/>
          <w:szCs w:val="24"/>
          <w:lang w:val="en-US" w:eastAsia="fi-FI"/>
        </w:rPr>
      </w:pPr>
      <w:r w:rsidRPr="00BA09DA">
        <w:rPr>
          <w:rFonts w:asciiTheme="minorHAnsi" w:eastAsia="Times New Roman" w:hAnsiTheme="minorHAnsi" w:cstheme="minorHAnsi"/>
          <w:color w:val="000000"/>
          <w:sz w:val="24"/>
          <w:szCs w:val="24"/>
          <w:lang w:val="en-US" w:eastAsia="fi-FI"/>
        </w:rPr>
        <w:t>Enabling and reflecting creative wellbeing experiences.</w:t>
      </w:r>
    </w:p>
    <w:p w14:paraId="7E63F80F" w14:textId="21D3432B" w:rsidR="00BA09DA" w:rsidRPr="00BA09DA" w:rsidRDefault="00BA09DA" w:rsidP="00BA09DA">
      <w:pPr>
        <w:spacing w:line="276" w:lineRule="auto"/>
        <w:jc w:val="both"/>
        <w:rPr>
          <w:rFonts w:asciiTheme="minorHAnsi" w:eastAsia="Times New Roman" w:hAnsiTheme="minorHAnsi" w:cstheme="minorHAnsi"/>
          <w:color w:val="000000"/>
          <w:sz w:val="24"/>
          <w:szCs w:val="24"/>
          <w:lang w:val="en-US" w:eastAsia="fi-FI"/>
        </w:rPr>
      </w:pPr>
      <w:r w:rsidRPr="00BA09DA">
        <w:rPr>
          <w:rFonts w:asciiTheme="minorHAnsi" w:eastAsia="Times New Roman" w:hAnsiTheme="minorHAnsi" w:cstheme="minorHAnsi"/>
          <w:color w:val="000000"/>
          <w:sz w:val="24"/>
          <w:szCs w:val="24"/>
          <w:lang w:val="en-US" w:eastAsia="fi-FI"/>
        </w:rPr>
        <w:t>Processing own identity work: past, present, future. Transformation of professional identity.</w:t>
      </w:r>
    </w:p>
    <w:p w14:paraId="44A27ECC" w14:textId="684B3E34" w:rsidR="00BA09DA" w:rsidRPr="00BA09DA" w:rsidRDefault="00BA09DA" w:rsidP="00BA09DA">
      <w:pPr>
        <w:spacing w:line="276" w:lineRule="auto"/>
        <w:jc w:val="both"/>
        <w:rPr>
          <w:rFonts w:asciiTheme="minorHAnsi" w:eastAsia="Times New Roman" w:hAnsiTheme="minorHAnsi" w:cstheme="minorHAnsi"/>
          <w:color w:val="000000"/>
          <w:sz w:val="24"/>
          <w:szCs w:val="24"/>
          <w:lang w:val="en-US" w:eastAsia="fi-FI"/>
        </w:rPr>
      </w:pPr>
      <w:r w:rsidRPr="00BA09DA">
        <w:rPr>
          <w:rFonts w:asciiTheme="minorHAnsi" w:eastAsia="Times New Roman" w:hAnsiTheme="minorHAnsi" w:cstheme="minorHAnsi"/>
          <w:color w:val="000000"/>
          <w:sz w:val="24"/>
          <w:szCs w:val="24"/>
          <w:lang w:val="en-US" w:eastAsia="fi-FI"/>
        </w:rPr>
        <w:t>A holistic understanding of people and wellbeing.</w:t>
      </w:r>
    </w:p>
    <w:p w14:paraId="464941E9" w14:textId="0668418F" w:rsidR="00BA09DA" w:rsidRPr="00BA09DA" w:rsidRDefault="00BA09DA" w:rsidP="00BA09DA">
      <w:pPr>
        <w:spacing w:line="276" w:lineRule="auto"/>
        <w:jc w:val="both"/>
        <w:rPr>
          <w:rFonts w:asciiTheme="minorHAnsi" w:eastAsia="Times New Roman" w:hAnsiTheme="minorHAnsi" w:cstheme="minorHAnsi"/>
          <w:color w:val="000000"/>
          <w:sz w:val="24"/>
          <w:szCs w:val="24"/>
          <w:lang w:val="en-US" w:eastAsia="fi-FI"/>
        </w:rPr>
      </w:pPr>
      <w:r w:rsidRPr="00BA09DA">
        <w:rPr>
          <w:rFonts w:asciiTheme="minorHAnsi" w:eastAsia="Times New Roman" w:hAnsiTheme="minorHAnsi" w:cstheme="minorHAnsi"/>
          <w:color w:val="000000"/>
          <w:sz w:val="24"/>
          <w:szCs w:val="24"/>
          <w:lang w:val="en-US" w:eastAsia="fi-FI"/>
        </w:rPr>
        <w:t>Arts based and embodied autobiographical and wellbeing supporting methods.</w:t>
      </w:r>
    </w:p>
    <w:p w14:paraId="037256C6" w14:textId="77777777" w:rsidR="00BA09DA" w:rsidRPr="00BA09DA" w:rsidRDefault="00BA09DA" w:rsidP="00BA09DA">
      <w:pPr>
        <w:spacing w:line="276" w:lineRule="auto"/>
        <w:jc w:val="both"/>
        <w:rPr>
          <w:rFonts w:asciiTheme="minorHAnsi" w:eastAsia="Times New Roman" w:hAnsiTheme="minorHAnsi" w:cstheme="minorHAnsi"/>
          <w:color w:val="000000"/>
          <w:sz w:val="24"/>
          <w:szCs w:val="24"/>
          <w:lang w:val="en-US" w:eastAsia="fi-FI"/>
        </w:rPr>
      </w:pPr>
      <w:r w:rsidRPr="00BA09DA">
        <w:rPr>
          <w:rFonts w:asciiTheme="minorHAnsi" w:eastAsia="Times New Roman" w:hAnsiTheme="minorHAnsi" w:cstheme="minorHAnsi"/>
          <w:color w:val="000000"/>
          <w:sz w:val="24"/>
          <w:szCs w:val="24"/>
          <w:lang w:val="en-US" w:eastAsia="fi-FI"/>
        </w:rPr>
        <w:t>Different professional identities, roles, and professional paths in the field of creative wellbeing.</w:t>
      </w:r>
    </w:p>
    <w:p w14:paraId="54779636" w14:textId="77777777" w:rsidR="00BA09DA" w:rsidRPr="00BA09DA" w:rsidRDefault="00BA09DA" w:rsidP="00BA09DA">
      <w:pPr>
        <w:spacing w:line="276" w:lineRule="auto"/>
        <w:jc w:val="both"/>
        <w:rPr>
          <w:rFonts w:asciiTheme="minorHAnsi" w:eastAsia="Times New Roman" w:hAnsiTheme="minorHAnsi" w:cstheme="minorHAnsi"/>
          <w:color w:val="000000"/>
          <w:sz w:val="24"/>
          <w:szCs w:val="24"/>
          <w:lang w:val="en-US" w:eastAsia="fi-FI"/>
        </w:rPr>
      </w:pPr>
    </w:p>
    <w:p w14:paraId="07CDDB6D" w14:textId="77777777" w:rsidR="00BA09DA" w:rsidRDefault="00BA09DA" w:rsidP="00BA09DA">
      <w:pPr>
        <w:spacing w:line="276" w:lineRule="auto"/>
        <w:jc w:val="both"/>
        <w:rPr>
          <w:rFonts w:asciiTheme="minorHAnsi" w:eastAsia="Times New Roman" w:hAnsiTheme="minorHAnsi" w:cstheme="minorHAnsi"/>
          <w:color w:val="000000"/>
          <w:sz w:val="24"/>
          <w:szCs w:val="24"/>
          <w:lang w:val="en-US" w:eastAsia="fi-FI"/>
        </w:rPr>
      </w:pPr>
    </w:p>
    <w:p w14:paraId="0ACA7CDF" w14:textId="68A7C8C3" w:rsidR="00BA09DA" w:rsidRPr="00BA09DA" w:rsidRDefault="00BA09DA" w:rsidP="00BA09DA">
      <w:pPr>
        <w:spacing w:line="276" w:lineRule="auto"/>
        <w:jc w:val="both"/>
        <w:rPr>
          <w:rFonts w:asciiTheme="minorHAnsi" w:eastAsia="Times New Roman" w:hAnsiTheme="minorHAnsi" w:cstheme="minorHAnsi"/>
          <w:color w:val="000000"/>
          <w:sz w:val="24"/>
          <w:szCs w:val="24"/>
          <w:lang w:val="en-US" w:eastAsia="fi-FI"/>
        </w:rPr>
      </w:pPr>
      <w:r w:rsidRPr="00BA09DA">
        <w:rPr>
          <w:rFonts w:asciiTheme="minorHAnsi" w:eastAsia="Times New Roman" w:hAnsiTheme="minorHAnsi" w:cstheme="minorHAnsi"/>
          <w:color w:val="000000"/>
          <w:sz w:val="24"/>
          <w:szCs w:val="24"/>
          <w:lang w:val="en-US" w:eastAsia="fi-FI"/>
        </w:rPr>
        <w:t>Awareness of the importance of interprofessional work, networks and cooperation in the field of creative wellbeing in relation to one's own background education, working environments and basic tasks there.</w:t>
      </w:r>
    </w:p>
    <w:p w14:paraId="70933D80" w14:textId="77777777" w:rsidR="005E55AE" w:rsidRPr="002E1596" w:rsidRDefault="005E55AE" w:rsidP="003F533A">
      <w:pPr>
        <w:spacing w:line="276" w:lineRule="auto"/>
        <w:jc w:val="both"/>
        <w:rPr>
          <w:b/>
          <w:sz w:val="24"/>
          <w:szCs w:val="24"/>
          <w:lang w:val="en-US"/>
        </w:rPr>
      </w:pPr>
    </w:p>
    <w:p w14:paraId="6EDE9B88" w14:textId="23415E25" w:rsidR="002E1596" w:rsidRPr="002E1596" w:rsidRDefault="002E1596" w:rsidP="002E1596">
      <w:pPr>
        <w:rPr>
          <w:kern w:val="2"/>
          <w:sz w:val="24"/>
          <w:szCs w:val="24"/>
          <w:lang w:val="en-US"/>
          <w14:ligatures w14:val="standardContextual"/>
        </w:rPr>
      </w:pPr>
      <w:r>
        <w:rPr>
          <w:kern w:val="2"/>
          <w:sz w:val="24"/>
          <w:szCs w:val="24"/>
          <w:lang w:val="en-US"/>
          <w14:ligatures w14:val="standardContextual"/>
        </w:rPr>
        <w:t>Detailed</w:t>
      </w:r>
      <w:r w:rsidRPr="002E1596">
        <w:rPr>
          <w:kern w:val="2"/>
          <w:sz w:val="24"/>
          <w:szCs w:val="24"/>
          <w:lang w:val="en-US"/>
          <w14:ligatures w14:val="standardContextual"/>
        </w:rPr>
        <w:t xml:space="preserve"> information in the article in the Arthewe project publication: </w:t>
      </w:r>
      <w:hyperlink r:id="rId12" w:history="1">
        <w:r w:rsidRPr="002E1596">
          <w:rPr>
            <w:rStyle w:val="Hyperlink"/>
            <w:kern w:val="2"/>
            <w:sz w:val="24"/>
            <w:szCs w:val="24"/>
            <w:lang w:val="en-US"/>
            <w14:ligatures w14:val="standardContextual"/>
          </w:rPr>
          <w:t>Process of Professional Growth in Creative Wellbeing Studies</w:t>
        </w:r>
      </w:hyperlink>
      <w:r w:rsidRPr="002E1596">
        <w:rPr>
          <w:kern w:val="2"/>
          <w:sz w:val="24"/>
          <w:szCs w:val="24"/>
          <w:lang w:val="en-US"/>
          <w14:ligatures w14:val="standardContextual"/>
        </w:rPr>
        <w:t xml:space="preserve"> (Juppi, P; Lilja-Viherlampi, L-M &amp; Tanskanen, I, 2023) pages: 92-110</w:t>
      </w:r>
      <w:r>
        <w:rPr>
          <w:kern w:val="2"/>
          <w:sz w:val="24"/>
          <w:szCs w:val="24"/>
          <w:lang w:val="en-US"/>
          <w14:ligatures w14:val="standardContextual"/>
        </w:rPr>
        <w:t>.</w:t>
      </w:r>
    </w:p>
    <w:p w14:paraId="5661D0CC" w14:textId="77777777" w:rsidR="005E55AE" w:rsidRPr="002E1596" w:rsidRDefault="005E55AE" w:rsidP="003F533A">
      <w:pPr>
        <w:spacing w:line="276" w:lineRule="auto"/>
        <w:jc w:val="both"/>
        <w:rPr>
          <w:b/>
          <w:sz w:val="24"/>
          <w:szCs w:val="24"/>
          <w:lang w:val="en-US"/>
        </w:rPr>
      </w:pPr>
    </w:p>
    <w:p w14:paraId="4E9C3B08" w14:textId="77777777" w:rsidR="00C87F71" w:rsidRPr="00C87F71" w:rsidRDefault="00C87F71" w:rsidP="00690A24">
      <w:pPr>
        <w:spacing w:line="276" w:lineRule="auto"/>
        <w:jc w:val="both"/>
        <w:rPr>
          <w:b/>
          <w:lang w:val="en-US"/>
        </w:rPr>
      </w:pPr>
    </w:p>
    <w:sectPr w:rsidR="00C87F71" w:rsidRPr="00C87F71" w:rsidSect="005E55AE">
      <w:headerReference w:type="default" r:id="rId13"/>
      <w:footerReference w:type="default" r:id="rId14"/>
      <w:footerReference w:type="first" r:id="rId15"/>
      <w:pgSz w:w="11906" w:h="16838"/>
      <w:pgMar w:top="720" w:right="720" w:bottom="720" w:left="720"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B030" w14:textId="77777777" w:rsidR="002B37BD" w:rsidRDefault="002B37BD" w:rsidP="00E36CCB">
      <w:pPr>
        <w:spacing w:after="0" w:line="240" w:lineRule="auto"/>
      </w:pPr>
      <w:r>
        <w:separator/>
      </w:r>
    </w:p>
  </w:endnote>
  <w:endnote w:type="continuationSeparator" w:id="0">
    <w:p w14:paraId="706EEAFC" w14:textId="77777777" w:rsidR="002B37BD" w:rsidRDefault="002B37BD" w:rsidP="00E36CCB">
      <w:pPr>
        <w:spacing w:after="0" w:line="240" w:lineRule="auto"/>
      </w:pPr>
      <w:r>
        <w:continuationSeparator/>
      </w:r>
    </w:p>
  </w:endnote>
  <w:endnote w:type="continuationNotice" w:id="1">
    <w:p w14:paraId="44646B03" w14:textId="77777777" w:rsidR="002B37BD" w:rsidRDefault="002B37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E242B" w14:textId="6DBAA309" w:rsidR="00E36CCB" w:rsidRDefault="00E36CCB" w:rsidP="00E36CCB">
    <w:pPr>
      <w:pStyle w:val="Footer"/>
    </w:pPr>
  </w:p>
  <w:p w14:paraId="41C30001" w14:textId="0C69195C" w:rsidR="00E36CCB" w:rsidRDefault="00E36CCB" w:rsidP="00E36CCB">
    <w:pPr>
      <w:pStyle w:val="Footer"/>
      <w:rPr>
        <w:lang w:val="en-US"/>
      </w:rPr>
    </w:pPr>
  </w:p>
  <w:p w14:paraId="7B15C78B" w14:textId="43410A7B" w:rsidR="00E36CCB" w:rsidRPr="0007482A" w:rsidRDefault="00E36CCB" w:rsidP="00E36CCB">
    <w:pPr>
      <w:pStyle w:val="Footer"/>
      <w:rPr>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8D24A" w14:textId="1681CBEA" w:rsidR="005E55AE" w:rsidRDefault="005E55AE">
    <w:pPr>
      <w:pStyle w:val="Footer"/>
    </w:pPr>
    <w:r>
      <w:rPr>
        <w:noProof/>
      </w:rPr>
      <w:drawing>
        <wp:anchor distT="0" distB="0" distL="114300" distR="114300" simplePos="0" relativeHeight="251658243" behindDoc="0" locked="0" layoutInCell="1" allowOverlap="1" wp14:anchorId="26369CB0" wp14:editId="5E22546E">
          <wp:simplePos x="0" y="0"/>
          <wp:positionH relativeFrom="page">
            <wp:align>right</wp:align>
          </wp:positionH>
          <wp:positionV relativeFrom="page">
            <wp:posOffset>10045700</wp:posOffset>
          </wp:positionV>
          <wp:extent cx="2268578" cy="648000"/>
          <wp:effectExtent l="0" t="0" r="0" b="0"/>
          <wp:wrapNone/>
          <wp:docPr id="81582267" name="Picture 81582267">
            <a:extLst xmlns:a="http://schemas.openxmlformats.org/drawingml/2006/main">
              <a:ext uri="{FF2B5EF4-FFF2-40B4-BE49-F238E27FC236}">
                <a16:creationId xmlns:a16="http://schemas.microsoft.com/office/drawing/2014/main" id="{5CBD2A68-7D44-4D4C-85F4-A1D4FCBD2B8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2267" name="Picture 81582267">
                    <a:extLst>
                      <a:ext uri="{FF2B5EF4-FFF2-40B4-BE49-F238E27FC236}">
                        <a16:creationId xmlns:a16="http://schemas.microsoft.com/office/drawing/2014/main" id="{5CBD2A68-7D44-4D4C-85F4-A1D4FCBD2B80}"/>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8578" cy="64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5A978C61" wp14:editId="660DFB4A">
          <wp:simplePos x="0" y="0"/>
          <wp:positionH relativeFrom="page">
            <wp:align>left</wp:align>
          </wp:positionH>
          <wp:positionV relativeFrom="page">
            <wp:align>bottom</wp:align>
          </wp:positionV>
          <wp:extent cx="2272609" cy="649151"/>
          <wp:effectExtent l="0" t="0" r="0" b="0"/>
          <wp:wrapSquare wrapText="bothSides"/>
          <wp:docPr id="669040102" name="Picture 669040102">
            <a:extLst xmlns:a="http://schemas.openxmlformats.org/drawingml/2006/main">
              <a:ext uri="{FF2B5EF4-FFF2-40B4-BE49-F238E27FC236}">
                <a16:creationId xmlns:a16="http://schemas.microsoft.com/office/drawing/2014/main" id="{8B9C44B4-6C2D-45DC-9BC1-668FA77600F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040102" name="Picture 669040102">
                    <a:extLst>
                      <a:ext uri="{FF2B5EF4-FFF2-40B4-BE49-F238E27FC236}">
                        <a16:creationId xmlns:a16="http://schemas.microsoft.com/office/drawing/2014/main" id="{8B9C44B4-6C2D-45DC-9BC1-668FA77600F1}"/>
                      </a:ex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272609" cy="64915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A83AC" w14:textId="77777777" w:rsidR="002B37BD" w:rsidRDefault="002B37BD" w:rsidP="00E36CCB">
      <w:pPr>
        <w:spacing w:after="0" w:line="240" w:lineRule="auto"/>
      </w:pPr>
      <w:r>
        <w:separator/>
      </w:r>
    </w:p>
  </w:footnote>
  <w:footnote w:type="continuationSeparator" w:id="0">
    <w:p w14:paraId="10668E9F" w14:textId="77777777" w:rsidR="002B37BD" w:rsidRDefault="002B37BD" w:rsidP="00E36CCB">
      <w:pPr>
        <w:spacing w:after="0" w:line="240" w:lineRule="auto"/>
      </w:pPr>
      <w:r>
        <w:continuationSeparator/>
      </w:r>
    </w:p>
  </w:footnote>
  <w:footnote w:type="continuationNotice" w:id="1">
    <w:p w14:paraId="6C700273" w14:textId="77777777" w:rsidR="002B37BD" w:rsidRDefault="002B37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63D0F" w14:textId="02D60293" w:rsidR="00E36CCB" w:rsidRDefault="005E55AE">
    <w:pPr>
      <w:pStyle w:val="Header"/>
    </w:pPr>
    <w:r>
      <w:rPr>
        <w:noProof/>
      </w:rPr>
      <w:drawing>
        <wp:anchor distT="0" distB="0" distL="114300" distR="114300" simplePos="0" relativeHeight="251658240" behindDoc="1" locked="0" layoutInCell="1" allowOverlap="1" wp14:anchorId="56AA8AD2" wp14:editId="7E16F138">
          <wp:simplePos x="0" y="0"/>
          <wp:positionH relativeFrom="page">
            <wp:posOffset>28136</wp:posOffset>
          </wp:positionH>
          <wp:positionV relativeFrom="paragraph">
            <wp:posOffset>12700</wp:posOffset>
          </wp:positionV>
          <wp:extent cx="2061210" cy="588010"/>
          <wp:effectExtent l="0" t="0" r="0" b="2540"/>
          <wp:wrapTight wrapText="bothSides">
            <wp:wrapPolygon edited="0">
              <wp:start x="0" y="0"/>
              <wp:lineTo x="0" y="20994"/>
              <wp:lineTo x="21360" y="20994"/>
              <wp:lineTo x="21360" y="0"/>
              <wp:lineTo x="0" y="0"/>
            </wp:wrapPolygon>
          </wp:wrapTight>
          <wp:docPr id="2125571855" name="Picture 21255718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71855" name="Picture 212557185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1848396A" wp14:editId="5130F48B">
          <wp:simplePos x="0" y="0"/>
          <wp:positionH relativeFrom="page">
            <wp:align>right</wp:align>
          </wp:positionH>
          <wp:positionV relativeFrom="paragraph">
            <wp:posOffset>47918</wp:posOffset>
          </wp:positionV>
          <wp:extent cx="2104390" cy="602615"/>
          <wp:effectExtent l="0" t="0" r="0" b="6985"/>
          <wp:wrapTight wrapText="bothSides">
            <wp:wrapPolygon edited="0">
              <wp:start x="0" y="0"/>
              <wp:lineTo x="0" y="21168"/>
              <wp:lineTo x="21313" y="21168"/>
              <wp:lineTo x="21313" y="0"/>
              <wp:lineTo x="0" y="0"/>
            </wp:wrapPolygon>
          </wp:wrapTight>
          <wp:docPr id="92836521" name="Picture 92836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36521" name="Picture 9283652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4390" cy="602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C4F"/>
    <w:multiLevelType w:val="hybridMultilevel"/>
    <w:tmpl w:val="5EF08BD0"/>
    <w:lvl w:ilvl="0" w:tplc="D3C4901E">
      <w:numFmt w:val="bullet"/>
      <w:lvlText w:val="-"/>
      <w:lvlJc w:val="left"/>
      <w:pPr>
        <w:ind w:left="720" w:hanging="360"/>
      </w:pPr>
      <w:rPr>
        <w:rFonts w:ascii="Calibri" w:eastAsia="Calibr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5F66103"/>
    <w:multiLevelType w:val="hybridMultilevel"/>
    <w:tmpl w:val="F62CAE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687A49"/>
    <w:multiLevelType w:val="hybridMultilevel"/>
    <w:tmpl w:val="0E925FB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A5F2122"/>
    <w:multiLevelType w:val="hybridMultilevel"/>
    <w:tmpl w:val="FF0C02E4"/>
    <w:lvl w:ilvl="0" w:tplc="4BCAD9FE">
      <w:start w:val="1"/>
      <w:numFmt w:val="bullet"/>
      <w:lvlText w:val=""/>
      <w:lvlJc w:val="left"/>
      <w:pPr>
        <w:ind w:left="1739" w:hanging="360"/>
      </w:pPr>
      <w:rPr>
        <w:rFonts w:ascii="Symbol" w:hAnsi="Symbol" w:hint="default"/>
      </w:rPr>
    </w:lvl>
    <w:lvl w:ilvl="1" w:tplc="041B0003" w:tentative="1">
      <w:start w:val="1"/>
      <w:numFmt w:val="bullet"/>
      <w:lvlText w:val="o"/>
      <w:lvlJc w:val="left"/>
      <w:pPr>
        <w:ind w:left="2459" w:hanging="360"/>
      </w:pPr>
      <w:rPr>
        <w:rFonts w:ascii="Courier New" w:hAnsi="Courier New" w:cs="Courier New" w:hint="default"/>
      </w:rPr>
    </w:lvl>
    <w:lvl w:ilvl="2" w:tplc="041B0005" w:tentative="1">
      <w:start w:val="1"/>
      <w:numFmt w:val="bullet"/>
      <w:lvlText w:val=""/>
      <w:lvlJc w:val="left"/>
      <w:pPr>
        <w:ind w:left="3179" w:hanging="360"/>
      </w:pPr>
      <w:rPr>
        <w:rFonts w:ascii="Wingdings" w:hAnsi="Wingdings" w:hint="default"/>
      </w:rPr>
    </w:lvl>
    <w:lvl w:ilvl="3" w:tplc="041B0001" w:tentative="1">
      <w:start w:val="1"/>
      <w:numFmt w:val="bullet"/>
      <w:lvlText w:val=""/>
      <w:lvlJc w:val="left"/>
      <w:pPr>
        <w:ind w:left="3899" w:hanging="360"/>
      </w:pPr>
      <w:rPr>
        <w:rFonts w:ascii="Symbol" w:hAnsi="Symbol" w:hint="default"/>
      </w:rPr>
    </w:lvl>
    <w:lvl w:ilvl="4" w:tplc="041B0003" w:tentative="1">
      <w:start w:val="1"/>
      <w:numFmt w:val="bullet"/>
      <w:lvlText w:val="o"/>
      <w:lvlJc w:val="left"/>
      <w:pPr>
        <w:ind w:left="4619" w:hanging="360"/>
      </w:pPr>
      <w:rPr>
        <w:rFonts w:ascii="Courier New" w:hAnsi="Courier New" w:cs="Courier New" w:hint="default"/>
      </w:rPr>
    </w:lvl>
    <w:lvl w:ilvl="5" w:tplc="041B0005" w:tentative="1">
      <w:start w:val="1"/>
      <w:numFmt w:val="bullet"/>
      <w:lvlText w:val=""/>
      <w:lvlJc w:val="left"/>
      <w:pPr>
        <w:ind w:left="5339" w:hanging="360"/>
      </w:pPr>
      <w:rPr>
        <w:rFonts w:ascii="Wingdings" w:hAnsi="Wingdings" w:hint="default"/>
      </w:rPr>
    </w:lvl>
    <w:lvl w:ilvl="6" w:tplc="041B0001" w:tentative="1">
      <w:start w:val="1"/>
      <w:numFmt w:val="bullet"/>
      <w:lvlText w:val=""/>
      <w:lvlJc w:val="left"/>
      <w:pPr>
        <w:ind w:left="6059" w:hanging="360"/>
      </w:pPr>
      <w:rPr>
        <w:rFonts w:ascii="Symbol" w:hAnsi="Symbol" w:hint="default"/>
      </w:rPr>
    </w:lvl>
    <w:lvl w:ilvl="7" w:tplc="041B0003" w:tentative="1">
      <w:start w:val="1"/>
      <w:numFmt w:val="bullet"/>
      <w:lvlText w:val="o"/>
      <w:lvlJc w:val="left"/>
      <w:pPr>
        <w:ind w:left="6779" w:hanging="360"/>
      </w:pPr>
      <w:rPr>
        <w:rFonts w:ascii="Courier New" w:hAnsi="Courier New" w:cs="Courier New" w:hint="default"/>
      </w:rPr>
    </w:lvl>
    <w:lvl w:ilvl="8" w:tplc="041B0005" w:tentative="1">
      <w:start w:val="1"/>
      <w:numFmt w:val="bullet"/>
      <w:lvlText w:val=""/>
      <w:lvlJc w:val="left"/>
      <w:pPr>
        <w:ind w:left="7499" w:hanging="360"/>
      </w:pPr>
      <w:rPr>
        <w:rFonts w:ascii="Wingdings" w:hAnsi="Wingdings" w:hint="default"/>
      </w:rPr>
    </w:lvl>
  </w:abstractNum>
  <w:abstractNum w:abstractNumId="4" w15:restartNumberingAfterBreak="0">
    <w:nsid w:val="3B0B641B"/>
    <w:multiLevelType w:val="hybridMultilevel"/>
    <w:tmpl w:val="38C427FE"/>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BD088A"/>
    <w:multiLevelType w:val="hybridMultilevel"/>
    <w:tmpl w:val="9ADA26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07A7E4E"/>
    <w:multiLevelType w:val="hybridMultilevel"/>
    <w:tmpl w:val="6B30A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3CE342F"/>
    <w:multiLevelType w:val="hybridMultilevel"/>
    <w:tmpl w:val="34F635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43668949">
    <w:abstractNumId w:val="3"/>
  </w:num>
  <w:num w:numId="2" w16cid:durableId="462771239">
    <w:abstractNumId w:val="5"/>
  </w:num>
  <w:num w:numId="3" w16cid:durableId="1419595266">
    <w:abstractNumId w:val="1"/>
  </w:num>
  <w:num w:numId="4" w16cid:durableId="492189104">
    <w:abstractNumId w:val="4"/>
  </w:num>
  <w:num w:numId="5" w16cid:durableId="1638339467">
    <w:abstractNumId w:val="6"/>
  </w:num>
  <w:num w:numId="6" w16cid:durableId="576012178">
    <w:abstractNumId w:val="2"/>
  </w:num>
  <w:num w:numId="7" w16cid:durableId="257369075">
    <w:abstractNumId w:val="7"/>
  </w:num>
  <w:num w:numId="8" w16cid:durableId="142456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71"/>
    <w:rsid w:val="0001163C"/>
    <w:rsid w:val="0001626A"/>
    <w:rsid w:val="000202CA"/>
    <w:rsid w:val="0004500C"/>
    <w:rsid w:val="00053B00"/>
    <w:rsid w:val="0007482A"/>
    <w:rsid w:val="000A592F"/>
    <w:rsid w:val="000B45D9"/>
    <w:rsid w:val="001229E8"/>
    <w:rsid w:val="001264FE"/>
    <w:rsid w:val="00131A7C"/>
    <w:rsid w:val="00137EC5"/>
    <w:rsid w:val="00152A76"/>
    <w:rsid w:val="001666F7"/>
    <w:rsid w:val="0018095C"/>
    <w:rsid w:val="001926E3"/>
    <w:rsid w:val="001A16CA"/>
    <w:rsid w:val="001A4D68"/>
    <w:rsid w:val="001D1D91"/>
    <w:rsid w:val="001F0737"/>
    <w:rsid w:val="001F38B0"/>
    <w:rsid w:val="001F71AD"/>
    <w:rsid w:val="002179A5"/>
    <w:rsid w:val="00243DFF"/>
    <w:rsid w:val="0027454D"/>
    <w:rsid w:val="00291AB1"/>
    <w:rsid w:val="002B0159"/>
    <w:rsid w:val="002B0AC6"/>
    <w:rsid w:val="002B37BD"/>
    <w:rsid w:val="002B5876"/>
    <w:rsid w:val="002D1439"/>
    <w:rsid w:val="002D71EB"/>
    <w:rsid w:val="002E1596"/>
    <w:rsid w:val="002F6404"/>
    <w:rsid w:val="00343631"/>
    <w:rsid w:val="0035559A"/>
    <w:rsid w:val="00371413"/>
    <w:rsid w:val="00376E4C"/>
    <w:rsid w:val="0038281F"/>
    <w:rsid w:val="003A1305"/>
    <w:rsid w:val="003A64D3"/>
    <w:rsid w:val="003E5940"/>
    <w:rsid w:val="003F533A"/>
    <w:rsid w:val="00407AE5"/>
    <w:rsid w:val="00427BDA"/>
    <w:rsid w:val="00441A1F"/>
    <w:rsid w:val="00456AEE"/>
    <w:rsid w:val="004B1D19"/>
    <w:rsid w:val="004B5B88"/>
    <w:rsid w:val="004E644D"/>
    <w:rsid w:val="0051077B"/>
    <w:rsid w:val="00515BCF"/>
    <w:rsid w:val="00522571"/>
    <w:rsid w:val="005313E6"/>
    <w:rsid w:val="00537B98"/>
    <w:rsid w:val="00571782"/>
    <w:rsid w:val="00575107"/>
    <w:rsid w:val="00581A74"/>
    <w:rsid w:val="005942B5"/>
    <w:rsid w:val="005A05E2"/>
    <w:rsid w:val="005A6A1F"/>
    <w:rsid w:val="005D5A80"/>
    <w:rsid w:val="005D78DE"/>
    <w:rsid w:val="005E55AE"/>
    <w:rsid w:val="0060075A"/>
    <w:rsid w:val="00612BA3"/>
    <w:rsid w:val="006316DE"/>
    <w:rsid w:val="00652EAB"/>
    <w:rsid w:val="00664E33"/>
    <w:rsid w:val="00683B78"/>
    <w:rsid w:val="00684EC9"/>
    <w:rsid w:val="00690A24"/>
    <w:rsid w:val="006D68D8"/>
    <w:rsid w:val="006D777B"/>
    <w:rsid w:val="006F0D00"/>
    <w:rsid w:val="007001F0"/>
    <w:rsid w:val="00735D79"/>
    <w:rsid w:val="00745E46"/>
    <w:rsid w:val="0079270C"/>
    <w:rsid w:val="0079637F"/>
    <w:rsid w:val="007B60A9"/>
    <w:rsid w:val="007C789F"/>
    <w:rsid w:val="007F08A9"/>
    <w:rsid w:val="007F283D"/>
    <w:rsid w:val="00817904"/>
    <w:rsid w:val="008267AD"/>
    <w:rsid w:val="00831920"/>
    <w:rsid w:val="00833028"/>
    <w:rsid w:val="00842388"/>
    <w:rsid w:val="00891101"/>
    <w:rsid w:val="008A4707"/>
    <w:rsid w:val="008B0F24"/>
    <w:rsid w:val="008B7ED7"/>
    <w:rsid w:val="008D1AB8"/>
    <w:rsid w:val="00923B2C"/>
    <w:rsid w:val="00981674"/>
    <w:rsid w:val="00982D3A"/>
    <w:rsid w:val="009B3BFE"/>
    <w:rsid w:val="009E5570"/>
    <w:rsid w:val="00A13759"/>
    <w:rsid w:val="00A31625"/>
    <w:rsid w:val="00A40665"/>
    <w:rsid w:val="00A47064"/>
    <w:rsid w:val="00A56676"/>
    <w:rsid w:val="00A6184F"/>
    <w:rsid w:val="00A76ABB"/>
    <w:rsid w:val="00AB4B84"/>
    <w:rsid w:val="00AB7778"/>
    <w:rsid w:val="00B16AB2"/>
    <w:rsid w:val="00B25D7E"/>
    <w:rsid w:val="00B42DBE"/>
    <w:rsid w:val="00B50658"/>
    <w:rsid w:val="00B61349"/>
    <w:rsid w:val="00B71E0F"/>
    <w:rsid w:val="00B915F2"/>
    <w:rsid w:val="00B962D8"/>
    <w:rsid w:val="00B970F7"/>
    <w:rsid w:val="00BA09DA"/>
    <w:rsid w:val="00BD2DBD"/>
    <w:rsid w:val="00BF12AA"/>
    <w:rsid w:val="00C05229"/>
    <w:rsid w:val="00C13370"/>
    <w:rsid w:val="00C32692"/>
    <w:rsid w:val="00C50FCB"/>
    <w:rsid w:val="00C57097"/>
    <w:rsid w:val="00C57C05"/>
    <w:rsid w:val="00C652FC"/>
    <w:rsid w:val="00C815EC"/>
    <w:rsid w:val="00C87F71"/>
    <w:rsid w:val="00C913FA"/>
    <w:rsid w:val="00CD1B36"/>
    <w:rsid w:val="00D14045"/>
    <w:rsid w:val="00D35417"/>
    <w:rsid w:val="00D36765"/>
    <w:rsid w:val="00D850A5"/>
    <w:rsid w:val="00D867E4"/>
    <w:rsid w:val="00DC77F6"/>
    <w:rsid w:val="00DE3CB2"/>
    <w:rsid w:val="00DE6A71"/>
    <w:rsid w:val="00DF1EB8"/>
    <w:rsid w:val="00E218FA"/>
    <w:rsid w:val="00E27293"/>
    <w:rsid w:val="00E3668B"/>
    <w:rsid w:val="00E36CCB"/>
    <w:rsid w:val="00E4010F"/>
    <w:rsid w:val="00E439F0"/>
    <w:rsid w:val="00E50370"/>
    <w:rsid w:val="00E76D29"/>
    <w:rsid w:val="00EA460D"/>
    <w:rsid w:val="00EB580B"/>
    <w:rsid w:val="00EC59B0"/>
    <w:rsid w:val="00ED1FD4"/>
    <w:rsid w:val="00ED5D8B"/>
    <w:rsid w:val="00EE5C31"/>
    <w:rsid w:val="00EF3827"/>
    <w:rsid w:val="00EF61EB"/>
    <w:rsid w:val="00F5261D"/>
    <w:rsid w:val="00F66CDD"/>
    <w:rsid w:val="00F72939"/>
    <w:rsid w:val="00F873D4"/>
    <w:rsid w:val="00FF1893"/>
    <w:rsid w:val="00FF63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699C8"/>
  <w15:chartTrackingRefBased/>
  <w15:docId w15:val="{89798282-B8F2-40DF-94A2-E5148D22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1FD4"/>
    <w:rPr>
      <w:color w:val="0563C1"/>
      <w:u w:val="single"/>
    </w:rPr>
  </w:style>
  <w:style w:type="character" w:styleId="UnresolvedMention">
    <w:name w:val="Unresolved Mention"/>
    <w:uiPriority w:val="99"/>
    <w:semiHidden/>
    <w:unhideWhenUsed/>
    <w:rsid w:val="00ED1FD4"/>
    <w:rPr>
      <w:color w:val="605E5C"/>
      <w:shd w:val="clear" w:color="auto" w:fill="E1DFDD"/>
    </w:rPr>
  </w:style>
  <w:style w:type="character" w:styleId="CommentReference">
    <w:name w:val="annotation reference"/>
    <w:uiPriority w:val="99"/>
    <w:semiHidden/>
    <w:unhideWhenUsed/>
    <w:rsid w:val="001264FE"/>
    <w:rPr>
      <w:sz w:val="16"/>
      <w:szCs w:val="16"/>
    </w:rPr>
  </w:style>
  <w:style w:type="paragraph" w:styleId="CommentText">
    <w:name w:val="annotation text"/>
    <w:basedOn w:val="Normal"/>
    <w:link w:val="CommentTextChar"/>
    <w:uiPriority w:val="99"/>
    <w:semiHidden/>
    <w:unhideWhenUsed/>
    <w:rsid w:val="001264FE"/>
    <w:rPr>
      <w:sz w:val="20"/>
      <w:szCs w:val="20"/>
      <w:lang w:val="x-none"/>
    </w:rPr>
  </w:style>
  <w:style w:type="character" w:customStyle="1" w:styleId="CommentTextChar">
    <w:name w:val="Comment Text Char"/>
    <w:link w:val="CommentText"/>
    <w:uiPriority w:val="99"/>
    <w:semiHidden/>
    <w:rsid w:val="001264FE"/>
    <w:rPr>
      <w:lang w:eastAsia="en-US"/>
    </w:rPr>
  </w:style>
  <w:style w:type="paragraph" w:styleId="CommentSubject">
    <w:name w:val="annotation subject"/>
    <w:basedOn w:val="CommentText"/>
    <w:next w:val="CommentText"/>
    <w:link w:val="CommentSubjectChar"/>
    <w:uiPriority w:val="99"/>
    <w:semiHidden/>
    <w:unhideWhenUsed/>
    <w:rsid w:val="001264FE"/>
    <w:rPr>
      <w:b/>
      <w:bCs/>
    </w:rPr>
  </w:style>
  <w:style w:type="character" w:customStyle="1" w:styleId="CommentSubjectChar">
    <w:name w:val="Comment Subject Char"/>
    <w:link w:val="CommentSubject"/>
    <w:uiPriority w:val="99"/>
    <w:semiHidden/>
    <w:rsid w:val="001264FE"/>
    <w:rPr>
      <w:b/>
      <w:bCs/>
      <w:lang w:eastAsia="en-US"/>
    </w:rPr>
  </w:style>
  <w:style w:type="paragraph" w:styleId="BalloonText">
    <w:name w:val="Balloon Text"/>
    <w:basedOn w:val="Normal"/>
    <w:link w:val="BalloonTextChar"/>
    <w:uiPriority w:val="99"/>
    <w:semiHidden/>
    <w:unhideWhenUsed/>
    <w:rsid w:val="001264FE"/>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1264FE"/>
    <w:rPr>
      <w:rFonts w:ascii="Segoe UI" w:hAnsi="Segoe UI" w:cs="Segoe UI"/>
      <w:sz w:val="18"/>
      <w:szCs w:val="18"/>
      <w:lang w:eastAsia="en-US"/>
    </w:rPr>
  </w:style>
  <w:style w:type="paragraph" w:styleId="ListParagraph">
    <w:name w:val="List Paragraph"/>
    <w:basedOn w:val="Normal"/>
    <w:uiPriority w:val="34"/>
    <w:qFormat/>
    <w:rsid w:val="00F72939"/>
    <w:pPr>
      <w:spacing w:after="200" w:line="276" w:lineRule="auto"/>
      <w:ind w:left="720"/>
      <w:contextualSpacing/>
    </w:pPr>
  </w:style>
  <w:style w:type="paragraph" w:styleId="NormalWeb">
    <w:name w:val="Normal (Web)"/>
    <w:basedOn w:val="Normal"/>
    <w:uiPriority w:val="99"/>
    <w:semiHidden/>
    <w:unhideWhenUsed/>
    <w:rsid w:val="00427BDA"/>
    <w:rPr>
      <w:rFonts w:ascii="Times New Roman" w:hAnsi="Times New Roman"/>
      <w:sz w:val="24"/>
      <w:szCs w:val="24"/>
    </w:rPr>
  </w:style>
  <w:style w:type="paragraph" w:styleId="Header">
    <w:name w:val="header"/>
    <w:basedOn w:val="Normal"/>
    <w:link w:val="HeaderChar"/>
    <w:uiPriority w:val="99"/>
    <w:unhideWhenUsed/>
    <w:rsid w:val="00E36CC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6CCB"/>
    <w:rPr>
      <w:sz w:val="22"/>
      <w:szCs w:val="22"/>
      <w:lang w:eastAsia="en-US"/>
    </w:rPr>
  </w:style>
  <w:style w:type="paragraph" w:styleId="Footer">
    <w:name w:val="footer"/>
    <w:basedOn w:val="Normal"/>
    <w:link w:val="FooterChar"/>
    <w:uiPriority w:val="99"/>
    <w:unhideWhenUsed/>
    <w:rsid w:val="00E36CC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6CCB"/>
    <w:rPr>
      <w:sz w:val="22"/>
      <w:szCs w:val="22"/>
      <w:lang w:eastAsia="en-US"/>
    </w:rPr>
  </w:style>
  <w:style w:type="character" w:styleId="FollowedHyperlink">
    <w:name w:val="FollowedHyperlink"/>
    <w:basedOn w:val="DefaultParagraphFont"/>
    <w:uiPriority w:val="99"/>
    <w:semiHidden/>
    <w:unhideWhenUsed/>
    <w:rsid w:val="00D867E4"/>
    <w:rPr>
      <w:color w:val="954F72" w:themeColor="followedHyperlink"/>
      <w:u w:val="single"/>
    </w:rPr>
  </w:style>
  <w:style w:type="character" w:styleId="Emphasis">
    <w:name w:val="Emphasis"/>
    <w:basedOn w:val="DefaultParagraphFont"/>
    <w:uiPriority w:val="20"/>
    <w:qFormat/>
    <w:rsid w:val="00B970F7"/>
    <w:rPr>
      <w:i/>
      <w:iCs/>
    </w:rPr>
  </w:style>
  <w:style w:type="paragraph" w:styleId="NoSpacing">
    <w:name w:val="No Spacing"/>
    <w:uiPriority w:val="1"/>
    <w:qFormat/>
    <w:rsid w:val="005E55AE"/>
    <w:pPr>
      <w:spacing w:line="360" w:lineRule="auto"/>
    </w:pPr>
    <w:rPr>
      <w:b/>
      <w:color w:val="008080"/>
      <w:sz w:val="24"/>
      <w:szCs w:val="22"/>
      <w:lang w:eastAsia="en-US"/>
    </w:rPr>
  </w:style>
  <w:style w:type="table" w:styleId="TableGrid">
    <w:name w:val="Table Grid"/>
    <w:basedOn w:val="TableNormal"/>
    <w:uiPriority w:val="39"/>
    <w:rsid w:val="005D78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78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65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422523">
      <w:bodyDiv w:val="1"/>
      <w:marLeft w:val="0"/>
      <w:marRight w:val="0"/>
      <w:marTop w:val="0"/>
      <w:marBottom w:val="0"/>
      <w:divBdr>
        <w:top w:val="none" w:sz="0" w:space="0" w:color="auto"/>
        <w:left w:val="none" w:sz="0" w:space="0" w:color="auto"/>
        <w:bottom w:val="none" w:sz="0" w:space="0" w:color="auto"/>
        <w:right w:val="none" w:sz="0" w:space="0" w:color="auto"/>
      </w:divBdr>
      <w:divsChild>
        <w:div w:id="1151941303">
          <w:marLeft w:val="0"/>
          <w:marRight w:val="0"/>
          <w:marTop w:val="0"/>
          <w:marBottom w:val="0"/>
          <w:divBdr>
            <w:top w:val="none" w:sz="0" w:space="0" w:color="auto"/>
            <w:left w:val="none" w:sz="0" w:space="0" w:color="auto"/>
            <w:bottom w:val="none" w:sz="0" w:space="0" w:color="auto"/>
            <w:right w:val="none" w:sz="0" w:space="0" w:color="auto"/>
          </w:divBdr>
        </w:div>
        <w:div w:id="518473164">
          <w:marLeft w:val="0"/>
          <w:marRight w:val="0"/>
          <w:marTop w:val="0"/>
          <w:marBottom w:val="0"/>
          <w:divBdr>
            <w:top w:val="none" w:sz="0" w:space="0" w:color="auto"/>
            <w:left w:val="none" w:sz="0" w:space="0" w:color="auto"/>
            <w:bottom w:val="none" w:sz="0" w:space="0" w:color="auto"/>
            <w:right w:val="none" w:sz="0" w:space="0" w:color="auto"/>
          </w:divBdr>
        </w:div>
        <w:div w:id="1362901520">
          <w:marLeft w:val="0"/>
          <w:marRight w:val="0"/>
          <w:marTop w:val="0"/>
          <w:marBottom w:val="0"/>
          <w:divBdr>
            <w:top w:val="none" w:sz="0" w:space="0" w:color="auto"/>
            <w:left w:val="none" w:sz="0" w:space="0" w:color="auto"/>
            <w:bottom w:val="none" w:sz="0" w:space="0" w:color="auto"/>
            <w:right w:val="none" w:sz="0" w:space="0" w:color="auto"/>
          </w:divBdr>
        </w:div>
        <w:div w:id="2008897662">
          <w:marLeft w:val="0"/>
          <w:marRight w:val="0"/>
          <w:marTop w:val="0"/>
          <w:marBottom w:val="0"/>
          <w:divBdr>
            <w:top w:val="none" w:sz="0" w:space="0" w:color="auto"/>
            <w:left w:val="none" w:sz="0" w:space="0" w:color="auto"/>
            <w:bottom w:val="none" w:sz="0" w:space="0" w:color="auto"/>
            <w:right w:val="none" w:sz="0" w:space="0" w:color="auto"/>
          </w:divBdr>
          <w:divsChild>
            <w:div w:id="222252543">
              <w:marLeft w:val="0"/>
              <w:marRight w:val="0"/>
              <w:marTop w:val="0"/>
              <w:marBottom w:val="0"/>
              <w:divBdr>
                <w:top w:val="none" w:sz="0" w:space="0" w:color="auto"/>
                <w:left w:val="none" w:sz="0" w:space="0" w:color="auto"/>
                <w:bottom w:val="none" w:sz="0" w:space="0" w:color="auto"/>
                <w:right w:val="none" w:sz="0" w:space="0" w:color="auto"/>
              </w:divBdr>
            </w:div>
            <w:div w:id="1614365089">
              <w:marLeft w:val="0"/>
              <w:marRight w:val="0"/>
              <w:marTop w:val="0"/>
              <w:marBottom w:val="0"/>
              <w:divBdr>
                <w:top w:val="none" w:sz="0" w:space="0" w:color="auto"/>
                <w:left w:val="none" w:sz="0" w:space="0" w:color="auto"/>
                <w:bottom w:val="none" w:sz="0" w:space="0" w:color="auto"/>
                <w:right w:val="none" w:sz="0" w:space="0" w:color="auto"/>
              </w:divBdr>
            </w:div>
            <w:div w:id="124861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seus.fi/bitstream/handle/10024/805872/isbn9789522168481.pdf?sequence=1&amp;isAllowe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DACD4CC9AAD848804041F07CB26F9E" ma:contentTypeVersion="4" ma:contentTypeDescription="Create a new document." ma:contentTypeScope="" ma:versionID="f69242356226a27698207e26789c0251">
  <xsd:schema xmlns:xsd="http://www.w3.org/2001/XMLSchema" xmlns:xs="http://www.w3.org/2001/XMLSchema" xmlns:p="http://schemas.microsoft.com/office/2006/metadata/properties" xmlns:ns2="79d1e0f6-945a-4c5f-bfd6-58accad39fdd" targetNamespace="http://schemas.microsoft.com/office/2006/metadata/properties" ma:root="true" ma:fieldsID="4cc8335dfe3ec40465ad64bcc02e39bf" ns2:_="">
    <xsd:import namespace="79d1e0f6-945a-4c5f-bfd6-58accad39f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1e0f6-945a-4c5f-bfd6-58accad39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7FF6E-1114-4E7D-878C-6B9D5BC47CDF}">
  <ds:schemaRefs>
    <ds:schemaRef ds:uri="http://schemas.microsoft.com/sharepoint/v3/contenttype/forms"/>
  </ds:schemaRefs>
</ds:datastoreItem>
</file>

<file path=customXml/itemProps2.xml><?xml version="1.0" encoding="utf-8"?>
<ds:datastoreItem xmlns:ds="http://schemas.openxmlformats.org/officeDocument/2006/customXml" ds:itemID="{46DBBCE9-3059-4D06-A9F3-BA274CACFF33}">
  <ds:schemaRefs>
    <ds:schemaRef ds:uri="http://schemas.openxmlformats.org/officeDocument/2006/bibliography"/>
  </ds:schemaRefs>
</ds:datastoreItem>
</file>

<file path=customXml/itemProps3.xml><?xml version="1.0" encoding="utf-8"?>
<ds:datastoreItem xmlns:ds="http://schemas.openxmlformats.org/officeDocument/2006/customXml" ds:itemID="{B7F514D4-12E2-4EED-BD78-5DBE998196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C57645-80A7-46BC-AE07-6C752D069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1e0f6-945a-4c5f-bfd6-58accad39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383</Words>
  <Characters>2314</Characters>
  <Application>Microsoft Office Word</Application>
  <DocSecurity>0</DocSecurity>
  <Lines>89</Lines>
  <Paragraphs>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UNIVERSITY WEST ATTICA</Company>
  <LinksUpToDate>false</LinksUpToDate>
  <CharactersWithSpaces>2669</CharactersWithSpaces>
  <SharedDoc>false</SharedDoc>
  <HLinks>
    <vt:vector size="42" baseType="variant">
      <vt:variant>
        <vt:i4>8323121</vt:i4>
      </vt:variant>
      <vt:variant>
        <vt:i4>18</vt:i4>
      </vt:variant>
      <vt:variant>
        <vt:i4>0</vt:i4>
      </vt:variant>
      <vt:variant>
        <vt:i4>5</vt:i4>
      </vt:variant>
      <vt:variant>
        <vt:lpwstr>http://apps.who.int/iris/bitstream/handle/10665/260172/WHO-NMH-PND-18.2-eng.pdf;jsessionid=6E08A3CE367496C323C66CEE3E1EAC45?sequence=1</vt:lpwstr>
      </vt:variant>
      <vt:variant>
        <vt:lpwstr/>
      </vt:variant>
      <vt:variant>
        <vt:i4>3670058</vt:i4>
      </vt:variant>
      <vt:variant>
        <vt:i4>15</vt:i4>
      </vt:variant>
      <vt:variant>
        <vt:i4>0</vt:i4>
      </vt:variant>
      <vt:variant>
        <vt:i4>5</vt:i4>
      </vt:variant>
      <vt:variant>
        <vt:lpwstr>https://www.uarts.edu/academics/undergraduate-programs</vt:lpwstr>
      </vt:variant>
      <vt:variant>
        <vt:lpwstr/>
      </vt:variant>
      <vt:variant>
        <vt:i4>4194374</vt:i4>
      </vt:variant>
      <vt:variant>
        <vt:i4>12</vt:i4>
      </vt:variant>
      <vt:variant>
        <vt:i4>0</vt:i4>
      </vt:variant>
      <vt:variant>
        <vt:i4>5</vt:i4>
      </vt:variant>
      <vt:variant>
        <vt:lpwstr>https://doi.org/10.1371/journal.pone.0246078</vt:lpwstr>
      </vt:variant>
      <vt:variant>
        <vt:lpwstr/>
      </vt:variant>
      <vt:variant>
        <vt:i4>5570586</vt:i4>
      </vt:variant>
      <vt:variant>
        <vt:i4>9</vt:i4>
      </vt:variant>
      <vt:variant>
        <vt:i4>0</vt:i4>
      </vt:variant>
      <vt:variant>
        <vt:i4>5</vt:i4>
      </vt:variant>
      <vt:variant>
        <vt:lpwstr>https://doi.org/10.1016/j.healthplace.2017.08.005</vt:lpwstr>
      </vt:variant>
      <vt:variant>
        <vt:lpwstr/>
      </vt:variant>
      <vt:variant>
        <vt:i4>5570631</vt:i4>
      </vt:variant>
      <vt:variant>
        <vt:i4>6</vt:i4>
      </vt:variant>
      <vt:variant>
        <vt:i4>0</vt:i4>
      </vt:variant>
      <vt:variant>
        <vt:i4>5</vt:i4>
      </vt:variant>
      <vt:variant>
        <vt:lpwstr>https://doi.org/10.1016/j.envsci.2020.05.016</vt:lpwstr>
      </vt:variant>
      <vt:variant>
        <vt:lpwstr/>
      </vt:variant>
      <vt:variant>
        <vt:i4>2949219</vt:i4>
      </vt:variant>
      <vt:variant>
        <vt:i4>3</vt:i4>
      </vt:variant>
      <vt:variant>
        <vt:i4>0</vt:i4>
      </vt:variant>
      <vt:variant>
        <vt:i4>5</vt:i4>
      </vt:variant>
      <vt:variant>
        <vt:lpwstr>https://doi.org/10.1093/her/cyt074</vt:lpwstr>
      </vt:variant>
      <vt:variant>
        <vt:lpwstr/>
      </vt:variant>
      <vt:variant>
        <vt:i4>262209</vt:i4>
      </vt:variant>
      <vt:variant>
        <vt:i4>0</vt:i4>
      </vt:variant>
      <vt:variant>
        <vt:i4>0</vt:i4>
      </vt:variant>
      <vt:variant>
        <vt:i4>5</vt:i4>
      </vt:variant>
      <vt:variant>
        <vt:lpwstr>https://doi.org/10.1080/11038128.2020.1775884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UNIWA;Anna-Mari.Rosenlof@turkuamk.fi</dc:creator>
  <cp:keywords/>
  <cp:lastModifiedBy>Rosenlöf Anna-Mari</cp:lastModifiedBy>
  <cp:revision>14</cp:revision>
  <cp:lastPrinted>2023-09-01T10:23:00Z</cp:lastPrinted>
  <dcterms:created xsi:type="dcterms:W3CDTF">2023-10-18T12:03:00Z</dcterms:created>
  <dcterms:modified xsi:type="dcterms:W3CDTF">2023-10-18T13:12:00Z</dcterms:modified>
</cp:coreProperties>
</file>